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B3" w:rsidRPr="00430C3A" w:rsidRDefault="00236FB3">
      <w:pPr>
        <w:rPr>
          <w:b/>
        </w:rPr>
      </w:pPr>
    </w:p>
    <w:p w:rsidR="00236FB3" w:rsidRPr="00430C3A" w:rsidRDefault="00236FB3">
      <w:pPr>
        <w:rPr>
          <w:rFonts w:ascii="Arial" w:hAnsi="Arial" w:cs="Arial"/>
        </w:rPr>
      </w:pPr>
    </w:p>
    <w:p w:rsidR="000F7E75" w:rsidRPr="00430C3A" w:rsidRDefault="00236FB3" w:rsidP="00236FB3">
      <w:pPr>
        <w:spacing w:after="0"/>
        <w:jc w:val="center"/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>LIGHT RECREATIONAL AIRCRAFT, FEES &amp; CHARGES</w:t>
      </w:r>
    </w:p>
    <w:p w:rsidR="00236FB3" w:rsidRPr="00430C3A" w:rsidRDefault="00236FB3" w:rsidP="00236FB3">
      <w:pPr>
        <w:spacing w:after="0"/>
        <w:jc w:val="center"/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>EXEMPTION APPLICATION FORM</w:t>
      </w:r>
    </w:p>
    <w:p w:rsidR="00236FB3" w:rsidRPr="00430C3A" w:rsidRDefault="00236FB3" w:rsidP="00236FB3">
      <w:pPr>
        <w:spacing w:after="0"/>
        <w:jc w:val="center"/>
        <w:rPr>
          <w:rFonts w:ascii="Arial" w:hAnsi="Arial" w:cs="Arial"/>
          <w:b/>
        </w:rPr>
      </w:pPr>
    </w:p>
    <w:p w:rsidR="004405DE" w:rsidRPr="00430C3A" w:rsidRDefault="004405DE" w:rsidP="00236FB3">
      <w:pPr>
        <w:spacing w:after="0"/>
        <w:jc w:val="center"/>
        <w:rPr>
          <w:rFonts w:ascii="Arial" w:hAnsi="Arial" w:cs="Arial"/>
          <w:b/>
        </w:rPr>
      </w:pPr>
    </w:p>
    <w:p w:rsidR="00236FB3" w:rsidRDefault="00236FB3" w:rsidP="00961FCD">
      <w:pPr>
        <w:spacing w:after="0" w:line="276" w:lineRule="auto"/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 xml:space="preserve">Application </w:t>
      </w:r>
      <w:r w:rsidR="00430C3A">
        <w:rPr>
          <w:rFonts w:ascii="Arial" w:hAnsi="Arial" w:cs="Arial"/>
          <w:b/>
        </w:rPr>
        <w:t>s</w:t>
      </w:r>
      <w:r w:rsidRPr="00430C3A">
        <w:rPr>
          <w:rFonts w:ascii="Arial" w:hAnsi="Arial" w:cs="Arial"/>
          <w:b/>
        </w:rPr>
        <w:t>ummary</w:t>
      </w:r>
    </w:p>
    <w:p w:rsidR="00430C3A" w:rsidRPr="00430C3A" w:rsidRDefault="00430C3A" w:rsidP="00961FCD">
      <w:pPr>
        <w:spacing w:after="0" w:line="276" w:lineRule="auto"/>
        <w:rPr>
          <w:rFonts w:ascii="Arial" w:hAnsi="Arial" w:cs="Arial"/>
          <w:b/>
        </w:rPr>
      </w:pPr>
    </w:p>
    <w:p w:rsidR="00236FB3" w:rsidRPr="00430C3A" w:rsidRDefault="00236FB3" w:rsidP="00961FCD">
      <w:pPr>
        <w:spacing w:after="0" w:line="276" w:lineRule="auto"/>
        <w:rPr>
          <w:rFonts w:ascii="Arial" w:hAnsi="Arial" w:cs="Arial"/>
        </w:rPr>
      </w:pPr>
      <w:r w:rsidRPr="00430C3A">
        <w:rPr>
          <w:rFonts w:ascii="Arial" w:hAnsi="Arial" w:cs="Arial"/>
        </w:rPr>
        <w:t xml:space="preserve">This form allows the registered operator of a nominated light aircraft to request an exemption from fees applicable while operating from </w:t>
      </w:r>
      <w:r w:rsidR="00C54AAE" w:rsidRPr="00430C3A">
        <w:rPr>
          <w:rFonts w:ascii="Arial" w:hAnsi="Arial" w:cs="Arial"/>
        </w:rPr>
        <w:t xml:space="preserve">the </w:t>
      </w:r>
      <w:r w:rsidRPr="00430C3A">
        <w:rPr>
          <w:rFonts w:ascii="Arial" w:hAnsi="Arial" w:cs="Arial"/>
        </w:rPr>
        <w:t>Warrnambool City Co</w:t>
      </w:r>
      <w:r w:rsidR="00C54AAE" w:rsidRPr="00430C3A">
        <w:rPr>
          <w:rFonts w:ascii="Arial" w:hAnsi="Arial" w:cs="Arial"/>
        </w:rPr>
        <w:t xml:space="preserve">uncil (WCC) operated Airport </w:t>
      </w:r>
      <w:r w:rsidRPr="00430C3A">
        <w:rPr>
          <w:rFonts w:ascii="Arial" w:hAnsi="Arial" w:cs="Arial"/>
        </w:rPr>
        <w:t>provided the light aircraft:</w:t>
      </w:r>
    </w:p>
    <w:p w:rsidR="00236FB3" w:rsidRPr="00430C3A" w:rsidRDefault="00430C3A" w:rsidP="00961FC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36FB3" w:rsidRPr="00430C3A">
        <w:rPr>
          <w:rFonts w:ascii="Arial" w:hAnsi="Arial" w:cs="Arial"/>
        </w:rPr>
        <w:t>s used solely for recreational purpose; and</w:t>
      </w:r>
    </w:p>
    <w:p w:rsidR="00236FB3" w:rsidRPr="00430C3A" w:rsidRDefault="00430C3A" w:rsidP="00961FCD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236FB3" w:rsidRPr="00430C3A">
        <w:rPr>
          <w:rFonts w:ascii="Arial" w:hAnsi="Arial" w:cs="Arial"/>
        </w:rPr>
        <w:t>as an MTOW not exceeding 1</w:t>
      </w:r>
      <w:r w:rsidR="00D12B2E" w:rsidRPr="00430C3A">
        <w:rPr>
          <w:rFonts w:ascii="Arial" w:hAnsi="Arial" w:cs="Arial"/>
        </w:rPr>
        <w:t>,800 KG MTOW</w:t>
      </w:r>
    </w:p>
    <w:p w:rsidR="00430C3A" w:rsidRDefault="00430C3A" w:rsidP="00961FCD">
      <w:pPr>
        <w:spacing w:after="0" w:line="276" w:lineRule="auto"/>
        <w:rPr>
          <w:rFonts w:ascii="Arial" w:hAnsi="Arial" w:cs="Arial"/>
        </w:rPr>
      </w:pPr>
    </w:p>
    <w:p w:rsidR="00236FB3" w:rsidRPr="00430C3A" w:rsidRDefault="00236FB3" w:rsidP="00961FCD">
      <w:pPr>
        <w:spacing w:after="0" w:line="276" w:lineRule="auto"/>
        <w:rPr>
          <w:rFonts w:ascii="Arial" w:hAnsi="Arial" w:cs="Arial"/>
        </w:rPr>
      </w:pPr>
      <w:r w:rsidRPr="00430C3A">
        <w:rPr>
          <w:rFonts w:ascii="Arial" w:hAnsi="Arial" w:cs="Arial"/>
        </w:rPr>
        <w:t>Note: An operator using a light aircraft for commercial operations which includes both revenue-generating and not-for-profit activities, such as charter, hire, instruction or training (commercial purposes), even if it is also used for recreational purposes will still incur landing and parking fees</w:t>
      </w:r>
    </w:p>
    <w:p w:rsidR="00236FB3" w:rsidRPr="00430C3A" w:rsidRDefault="00236FB3" w:rsidP="00961FCD">
      <w:pPr>
        <w:spacing w:after="0" w:line="276" w:lineRule="auto"/>
        <w:rPr>
          <w:rFonts w:ascii="Arial" w:hAnsi="Arial" w:cs="Arial"/>
        </w:rPr>
      </w:pPr>
    </w:p>
    <w:p w:rsidR="00236FB3" w:rsidRPr="00430C3A" w:rsidRDefault="00236FB3" w:rsidP="00961FCD">
      <w:pPr>
        <w:spacing w:after="0" w:line="276" w:lineRule="auto"/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>What this exemption covers</w:t>
      </w:r>
    </w:p>
    <w:p w:rsidR="00236FB3" w:rsidRPr="00430C3A" w:rsidRDefault="00236FB3" w:rsidP="00961FCD">
      <w:pPr>
        <w:spacing w:after="0" w:line="276" w:lineRule="auto"/>
        <w:rPr>
          <w:rFonts w:ascii="Arial" w:hAnsi="Arial" w:cs="Arial"/>
        </w:rPr>
      </w:pPr>
      <w:r w:rsidRPr="00430C3A">
        <w:rPr>
          <w:rFonts w:ascii="Arial" w:hAnsi="Arial" w:cs="Arial"/>
        </w:rPr>
        <w:t>The exemption covers the cost of only landing for the nominated aircraft from a commencement date determin</w:t>
      </w:r>
      <w:r w:rsidR="00C54AAE" w:rsidRPr="00430C3A">
        <w:rPr>
          <w:rFonts w:ascii="Arial" w:hAnsi="Arial" w:cs="Arial"/>
        </w:rPr>
        <w:t>ed and approved by WCC Airport</w:t>
      </w:r>
      <w:r w:rsidRPr="00430C3A">
        <w:rPr>
          <w:rFonts w:ascii="Arial" w:hAnsi="Arial" w:cs="Arial"/>
        </w:rPr>
        <w:t xml:space="preserve"> Manager.</w:t>
      </w:r>
    </w:p>
    <w:p w:rsidR="00236FB3" w:rsidRPr="00430C3A" w:rsidRDefault="00236FB3" w:rsidP="00961FCD">
      <w:pPr>
        <w:spacing w:after="0" w:line="276" w:lineRule="auto"/>
        <w:rPr>
          <w:rFonts w:ascii="Arial" w:hAnsi="Arial" w:cs="Arial"/>
        </w:rPr>
      </w:pPr>
    </w:p>
    <w:p w:rsidR="00236FB3" w:rsidRPr="00430C3A" w:rsidRDefault="00236FB3" w:rsidP="00961FCD">
      <w:pPr>
        <w:spacing w:after="0" w:line="276" w:lineRule="auto"/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>Applying for an exemption</w:t>
      </w:r>
    </w:p>
    <w:p w:rsidR="00236FB3" w:rsidRPr="00430C3A" w:rsidRDefault="00236FB3" w:rsidP="00961FCD">
      <w:pPr>
        <w:spacing w:after="0" w:line="276" w:lineRule="auto"/>
        <w:rPr>
          <w:rFonts w:ascii="Arial" w:hAnsi="Arial" w:cs="Arial"/>
        </w:rPr>
      </w:pPr>
      <w:r w:rsidRPr="00430C3A">
        <w:rPr>
          <w:rFonts w:ascii="Arial" w:hAnsi="Arial" w:cs="Arial"/>
        </w:rPr>
        <w:t>To apply for an exemption, please complete this application form and submit to</w:t>
      </w:r>
      <w:proofErr w:type="gramStart"/>
      <w:r w:rsidRPr="00430C3A">
        <w:rPr>
          <w:rFonts w:ascii="Arial" w:hAnsi="Arial" w:cs="Arial"/>
        </w:rPr>
        <w:t>;</w:t>
      </w:r>
      <w:proofErr w:type="gramEnd"/>
    </w:p>
    <w:p w:rsidR="00236FB3" w:rsidRPr="00430C3A" w:rsidRDefault="00430C3A" w:rsidP="00961FCD">
      <w:pPr>
        <w:spacing w:after="0" w:line="276" w:lineRule="auto"/>
        <w:ind w:firstLine="720"/>
        <w:rPr>
          <w:rFonts w:ascii="Arial" w:hAnsi="Arial" w:cs="Arial"/>
        </w:rPr>
      </w:pPr>
      <w:hyperlink r:id="rId7" w:history="1">
        <w:r w:rsidR="00236FB3" w:rsidRPr="00430C3A">
          <w:rPr>
            <w:rStyle w:val="Hyperlink"/>
            <w:rFonts w:ascii="Arial" w:hAnsi="Arial" w:cs="Arial"/>
          </w:rPr>
          <w:t>contact@warrnambool.vic.gov.au</w:t>
        </w:r>
      </w:hyperlink>
    </w:p>
    <w:p w:rsidR="00236FB3" w:rsidRPr="00430C3A" w:rsidRDefault="00C54AAE" w:rsidP="00961FCD">
      <w:pPr>
        <w:spacing w:after="0" w:line="276" w:lineRule="auto"/>
        <w:ind w:left="720"/>
        <w:rPr>
          <w:rFonts w:ascii="Arial" w:hAnsi="Arial" w:cs="Arial"/>
        </w:rPr>
      </w:pPr>
      <w:r w:rsidRPr="00430C3A">
        <w:rPr>
          <w:rFonts w:ascii="Arial" w:hAnsi="Arial" w:cs="Arial"/>
        </w:rPr>
        <w:t>Attn: Airport</w:t>
      </w:r>
      <w:r w:rsidR="00236FB3" w:rsidRPr="00430C3A">
        <w:rPr>
          <w:rFonts w:ascii="Arial" w:hAnsi="Arial" w:cs="Arial"/>
        </w:rPr>
        <w:t xml:space="preserve"> Manager</w:t>
      </w:r>
    </w:p>
    <w:p w:rsidR="00236FB3" w:rsidRPr="00430C3A" w:rsidRDefault="00C54AAE" w:rsidP="00961FCD">
      <w:pPr>
        <w:spacing w:after="0" w:line="276" w:lineRule="auto"/>
        <w:ind w:firstLine="720"/>
        <w:rPr>
          <w:rFonts w:ascii="Arial" w:hAnsi="Arial" w:cs="Arial"/>
        </w:rPr>
      </w:pPr>
      <w:r w:rsidRPr="00430C3A">
        <w:rPr>
          <w:rFonts w:ascii="Arial" w:hAnsi="Arial" w:cs="Arial"/>
        </w:rPr>
        <w:t>Airport</w:t>
      </w:r>
      <w:r w:rsidR="00236FB3" w:rsidRPr="00430C3A">
        <w:rPr>
          <w:rFonts w:ascii="Arial" w:hAnsi="Arial" w:cs="Arial"/>
        </w:rPr>
        <w:t xml:space="preserve"> Fee</w:t>
      </w:r>
      <w:r w:rsidRPr="00430C3A">
        <w:rPr>
          <w:rFonts w:ascii="Arial" w:hAnsi="Arial" w:cs="Arial"/>
        </w:rPr>
        <w:t>s</w:t>
      </w:r>
      <w:r w:rsidR="00236FB3" w:rsidRPr="00430C3A">
        <w:rPr>
          <w:rFonts w:ascii="Arial" w:hAnsi="Arial" w:cs="Arial"/>
        </w:rPr>
        <w:t xml:space="preserve"> and Charges are available on Councils Website</w:t>
      </w:r>
    </w:p>
    <w:p w:rsidR="00236FB3" w:rsidRPr="00430C3A" w:rsidRDefault="00236FB3" w:rsidP="00961FCD">
      <w:pPr>
        <w:spacing w:after="0" w:line="276" w:lineRule="auto"/>
        <w:rPr>
          <w:rFonts w:ascii="Arial" w:hAnsi="Arial" w:cs="Arial"/>
        </w:rPr>
      </w:pPr>
    </w:p>
    <w:p w:rsidR="00236FB3" w:rsidRPr="00430C3A" w:rsidRDefault="00236FB3" w:rsidP="00961FCD">
      <w:pPr>
        <w:spacing w:after="0" w:line="276" w:lineRule="auto"/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>Applicable conditions</w:t>
      </w:r>
    </w:p>
    <w:p w:rsidR="00236FB3" w:rsidRPr="00430C3A" w:rsidRDefault="00236FB3" w:rsidP="00961FCD">
      <w:pPr>
        <w:spacing w:after="0" w:line="276" w:lineRule="auto"/>
        <w:rPr>
          <w:rFonts w:ascii="Arial" w:hAnsi="Arial" w:cs="Arial"/>
        </w:rPr>
      </w:pPr>
      <w:r w:rsidRPr="00430C3A">
        <w:rPr>
          <w:rFonts w:ascii="Arial" w:hAnsi="Arial" w:cs="Arial"/>
        </w:rPr>
        <w:t>The conditions relating to this exemption are</w:t>
      </w:r>
      <w:r w:rsidR="00430C3A">
        <w:rPr>
          <w:rFonts w:ascii="Arial" w:hAnsi="Arial" w:cs="Arial"/>
        </w:rPr>
        <w:t>:</w:t>
      </w:r>
    </w:p>
    <w:p w:rsidR="00236FB3" w:rsidRPr="00430C3A" w:rsidRDefault="00236FB3" w:rsidP="00430C3A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430C3A">
        <w:rPr>
          <w:rFonts w:ascii="Arial" w:hAnsi="Arial" w:cs="Arial"/>
        </w:rPr>
        <w:t>This exemption only applies to an airc</w:t>
      </w:r>
      <w:r w:rsidR="00C54AAE" w:rsidRPr="00430C3A">
        <w:rPr>
          <w:rFonts w:ascii="Arial" w:hAnsi="Arial" w:cs="Arial"/>
        </w:rPr>
        <w:t>raft/s approved by the Airport</w:t>
      </w:r>
      <w:r w:rsidRPr="00430C3A">
        <w:rPr>
          <w:rFonts w:ascii="Arial" w:hAnsi="Arial" w:cs="Arial"/>
        </w:rPr>
        <w:t xml:space="preserve"> Manager.</w:t>
      </w:r>
    </w:p>
    <w:p w:rsidR="00236FB3" w:rsidRPr="00430C3A" w:rsidRDefault="00236FB3" w:rsidP="00430C3A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430C3A">
        <w:rPr>
          <w:rFonts w:ascii="Arial" w:hAnsi="Arial" w:cs="Arial"/>
        </w:rPr>
        <w:t>The applicant may or may not receive an exemption for any single or multiple aircraft at</w:t>
      </w:r>
      <w:r w:rsidR="00C54AAE" w:rsidRPr="00430C3A">
        <w:rPr>
          <w:rFonts w:ascii="Arial" w:hAnsi="Arial" w:cs="Arial"/>
        </w:rPr>
        <w:t xml:space="preserve"> the discretion of the Airport</w:t>
      </w:r>
      <w:r w:rsidRPr="00430C3A">
        <w:rPr>
          <w:rFonts w:ascii="Arial" w:hAnsi="Arial" w:cs="Arial"/>
        </w:rPr>
        <w:t xml:space="preserve"> Manager.</w:t>
      </w:r>
    </w:p>
    <w:p w:rsidR="00236FB3" w:rsidRPr="00430C3A" w:rsidRDefault="00C54AAE" w:rsidP="00430C3A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430C3A">
        <w:rPr>
          <w:rFonts w:ascii="Arial" w:hAnsi="Arial" w:cs="Arial"/>
        </w:rPr>
        <w:t>The applicant accepts the Airport</w:t>
      </w:r>
      <w:r w:rsidR="00236FB3" w:rsidRPr="00430C3A">
        <w:rPr>
          <w:rFonts w:ascii="Arial" w:hAnsi="Arial" w:cs="Arial"/>
        </w:rPr>
        <w:t xml:space="preserve"> Manager’s decision is final and no correspondence </w:t>
      </w:r>
      <w:proofErr w:type="gramStart"/>
      <w:r w:rsidR="00236FB3" w:rsidRPr="00430C3A">
        <w:rPr>
          <w:rFonts w:ascii="Arial" w:hAnsi="Arial" w:cs="Arial"/>
        </w:rPr>
        <w:t>will be entered</w:t>
      </w:r>
      <w:proofErr w:type="gramEnd"/>
      <w:r w:rsidR="00236FB3" w:rsidRPr="00430C3A">
        <w:rPr>
          <w:rFonts w:ascii="Arial" w:hAnsi="Arial" w:cs="Arial"/>
        </w:rPr>
        <w:t xml:space="preserve"> into regarding the decision.</w:t>
      </w:r>
    </w:p>
    <w:p w:rsidR="00D9106A" w:rsidRPr="00430C3A" w:rsidRDefault="00D9106A" w:rsidP="00236FB3">
      <w:pPr>
        <w:spacing w:after="0"/>
        <w:rPr>
          <w:rFonts w:ascii="Arial" w:hAnsi="Arial" w:cs="Arial"/>
        </w:rPr>
      </w:pPr>
    </w:p>
    <w:p w:rsidR="00D9106A" w:rsidRPr="00430C3A" w:rsidRDefault="00D9106A" w:rsidP="00236FB3">
      <w:pPr>
        <w:spacing w:after="0"/>
        <w:rPr>
          <w:rFonts w:ascii="Arial" w:hAnsi="Arial" w:cs="Arial"/>
        </w:rPr>
      </w:pPr>
    </w:p>
    <w:p w:rsidR="00D9106A" w:rsidRPr="00430C3A" w:rsidRDefault="00D9106A" w:rsidP="00236FB3">
      <w:pPr>
        <w:spacing w:after="0"/>
        <w:rPr>
          <w:rFonts w:ascii="Arial" w:hAnsi="Arial" w:cs="Arial"/>
        </w:rPr>
      </w:pPr>
    </w:p>
    <w:p w:rsidR="00D9106A" w:rsidRPr="00430C3A" w:rsidRDefault="00D9106A" w:rsidP="00236FB3">
      <w:pPr>
        <w:spacing w:after="0"/>
        <w:rPr>
          <w:rFonts w:ascii="Arial" w:hAnsi="Arial" w:cs="Arial"/>
        </w:rPr>
      </w:pPr>
    </w:p>
    <w:p w:rsidR="00D9106A" w:rsidRPr="00430C3A" w:rsidRDefault="00D9106A" w:rsidP="00236FB3">
      <w:pPr>
        <w:spacing w:after="0"/>
        <w:rPr>
          <w:rFonts w:ascii="Arial" w:hAnsi="Arial" w:cs="Arial"/>
        </w:rPr>
      </w:pPr>
    </w:p>
    <w:p w:rsidR="00D9106A" w:rsidRPr="00430C3A" w:rsidRDefault="00D9106A" w:rsidP="00236FB3">
      <w:pPr>
        <w:spacing w:after="0"/>
        <w:rPr>
          <w:rFonts w:ascii="Arial" w:hAnsi="Arial" w:cs="Arial"/>
        </w:rPr>
      </w:pPr>
    </w:p>
    <w:p w:rsidR="00D9106A" w:rsidRPr="00430C3A" w:rsidRDefault="00D9106A" w:rsidP="00236FB3">
      <w:pPr>
        <w:spacing w:after="0"/>
        <w:rPr>
          <w:rFonts w:ascii="Arial" w:hAnsi="Arial" w:cs="Arial"/>
        </w:rPr>
      </w:pPr>
    </w:p>
    <w:p w:rsidR="00D9106A" w:rsidRPr="00430C3A" w:rsidRDefault="00D9106A" w:rsidP="00236FB3">
      <w:pPr>
        <w:spacing w:after="0"/>
        <w:rPr>
          <w:rFonts w:ascii="Arial" w:hAnsi="Arial" w:cs="Arial"/>
        </w:rPr>
      </w:pPr>
    </w:p>
    <w:p w:rsidR="00D9106A" w:rsidRPr="00430C3A" w:rsidRDefault="00D9106A" w:rsidP="00236FB3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3225"/>
        <w:tblW w:w="0" w:type="auto"/>
        <w:tblLook w:val="04A0" w:firstRow="1" w:lastRow="0" w:firstColumn="1" w:lastColumn="0" w:noHBand="0" w:noVBand="1"/>
      </w:tblPr>
      <w:tblGrid>
        <w:gridCol w:w="988"/>
        <w:gridCol w:w="3260"/>
        <w:gridCol w:w="4543"/>
      </w:tblGrid>
      <w:tr w:rsidR="00D9106A" w:rsidRPr="00430C3A" w:rsidTr="00430C3A">
        <w:trPr>
          <w:trHeight w:val="1179"/>
        </w:trPr>
        <w:tc>
          <w:tcPr>
            <w:tcW w:w="988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Applicant (Registered Operator)</w:t>
            </w:r>
          </w:p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4543" w:type="dxa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</w:tr>
      <w:tr w:rsidR="00D9106A" w:rsidRPr="00430C3A" w:rsidTr="00430C3A">
        <w:trPr>
          <w:trHeight w:val="1179"/>
        </w:trPr>
        <w:tc>
          <w:tcPr>
            <w:tcW w:w="988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543" w:type="dxa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</w:tr>
      <w:tr w:rsidR="00D9106A" w:rsidRPr="00430C3A" w:rsidTr="00430C3A">
        <w:trPr>
          <w:trHeight w:val="1179"/>
        </w:trPr>
        <w:tc>
          <w:tcPr>
            <w:tcW w:w="988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543" w:type="dxa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</w:tr>
      <w:tr w:rsidR="00D9106A" w:rsidRPr="00430C3A" w:rsidTr="00430C3A">
        <w:trPr>
          <w:trHeight w:val="1179"/>
        </w:trPr>
        <w:tc>
          <w:tcPr>
            <w:tcW w:w="988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Telephone:</w:t>
            </w:r>
          </w:p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</w:p>
          <w:p w:rsidR="00D9106A" w:rsidRPr="00430C3A" w:rsidRDefault="00D9106A" w:rsidP="00430C3A">
            <w:pPr>
              <w:rPr>
                <w:rFonts w:ascii="Arial" w:hAnsi="Arial" w:cs="Arial"/>
              </w:rPr>
            </w:pPr>
            <w:r w:rsidRPr="00430C3A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543" w:type="dxa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</w:tr>
      <w:tr w:rsidR="00D9106A" w:rsidRPr="00430C3A" w:rsidTr="00430C3A">
        <w:trPr>
          <w:trHeight w:val="1179"/>
        </w:trPr>
        <w:tc>
          <w:tcPr>
            <w:tcW w:w="988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Aircraft Details:</w:t>
            </w:r>
          </w:p>
        </w:tc>
        <w:tc>
          <w:tcPr>
            <w:tcW w:w="4543" w:type="dxa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</w:tr>
      <w:tr w:rsidR="00D9106A" w:rsidRPr="00430C3A" w:rsidTr="00430C3A">
        <w:trPr>
          <w:trHeight w:val="1237"/>
        </w:trPr>
        <w:tc>
          <w:tcPr>
            <w:tcW w:w="988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Registration:</w:t>
            </w:r>
          </w:p>
        </w:tc>
        <w:tc>
          <w:tcPr>
            <w:tcW w:w="4543" w:type="dxa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</w:tr>
      <w:tr w:rsidR="00D9106A" w:rsidRPr="00430C3A" w:rsidTr="00430C3A">
        <w:trPr>
          <w:trHeight w:val="1179"/>
        </w:trPr>
        <w:tc>
          <w:tcPr>
            <w:tcW w:w="988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Make and Model:</w:t>
            </w:r>
          </w:p>
        </w:tc>
        <w:tc>
          <w:tcPr>
            <w:tcW w:w="4543" w:type="dxa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</w:tr>
      <w:tr w:rsidR="00D9106A" w:rsidRPr="00430C3A" w:rsidTr="00430C3A">
        <w:trPr>
          <w:trHeight w:val="1179"/>
        </w:trPr>
        <w:tc>
          <w:tcPr>
            <w:tcW w:w="988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MTOW:</w:t>
            </w:r>
          </w:p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  <w:tc>
          <w:tcPr>
            <w:tcW w:w="4543" w:type="dxa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</w:tr>
      <w:tr w:rsidR="00D9106A" w:rsidRPr="00430C3A" w:rsidTr="00430C3A">
        <w:trPr>
          <w:trHeight w:val="1179"/>
        </w:trPr>
        <w:tc>
          <w:tcPr>
            <w:tcW w:w="988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 xml:space="preserve">7. </w:t>
            </w:r>
          </w:p>
        </w:tc>
        <w:tc>
          <w:tcPr>
            <w:tcW w:w="3260" w:type="dxa"/>
            <w:shd w:val="clear" w:color="auto" w:fill="E7E6E6" w:themeFill="background2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  <w:b/>
              </w:rPr>
            </w:pPr>
            <w:r w:rsidRPr="00430C3A">
              <w:rPr>
                <w:rFonts w:ascii="Arial" w:hAnsi="Arial" w:cs="Arial"/>
                <w:b/>
              </w:rPr>
              <w:t>Date: (Please insert date of lodgement of application)</w:t>
            </w:r>
          </w:p>
        </w:tc>
        <w:tc>
          <w:tcPr>
            <w:tcW w:w="4543" w:type="dxa"/>
            <w:vAlign w:val="center"/>
          </w:tcPr>
          <w:p w:rsidR="00D9106A" w:rsidRPr="00430C3A" w:rsidRDefault="00D9106A" w:rsidP="00430C3A">
            <w:pPr>
              <w:rPr>
                <w:rFonts w:ascii="Arial" w:hAnsi="Arial" w:cs="Arial"/>
              </w:rPr>
            </w:pPr>
          </w:p>
        </w:tc>
      </w:tr>
    </w:tbl>
    <w:p w:rsidR="004405DE" w:rsidRPr="00430C3A" w:rsidRDefault="004405DE" w:rsidP="00236FB3">
      <w:pPr>
        <w:spacing w:after="0"/>
        <w:rPr>
          <w:rFonts w:ascii="Arial" w:hAnsi="Arial" w:cs="Arial"/>
          <w:b/>
        </w:rPr>
      </w:pPr>
    </w:p>
    <w:p w:rsidR="004405DE" w:rsidRPr="00430C3A" w:rsidRDefault="004405DE" w:rsidP="00236FB3">
      <w:pPr>
        <w:spacing w:after="0"/>
        <w:rPr>
          <w:rFonts w:ascii="Arial" w:hAnsi="Arial" w:cs="Arial"/>
          <w:b/>
        </w:rPr>
      </w:pPr>
    </w:p>
    <w:p w:rsidR="004405DE" w:rsidRPr="00430C3A" w:rsidRDefault="004405DE" w:rsidP="00236FB3">
      <w:pPr>
        <w:spacing w:after="0"/>
        <w:rPr>
          <w:rFonts w:ascii="Arial" w:hAnsi="Arial" w:cs="Arial"/>
          <w:b/>
        </w:rPr>
      </w:pPr>
    </w:p>
    <w:p w:rsidR="00430C3A" w:rsidRDefault="00430C3A" w:rsidP="00236FB3">
      <w:pPr>
        <w:spacing w:after="0"/>
        <w:rPr>
          <w:rFonts w:ascii="Arial" w:hAnsi="Arial" w:cs="Arial"/>
          <w:b/>
        </w:rPr>
      </w:pPr>
    </w:p>
    <w:p w:rsidR="00430C3A" w:rsidRDefault="00430C3A" w:rsidP="00236FB3">
      <w:pPr>
        <w:spacing w:after="0"/>
        <w:rPr>
          <w:rFonts w:ascii="Arial" w:hAnsi="Arial" w:cs="Arial"/>
          <w:b/>
        </w:rPr>
      </w:pPr>
    </w:p>
    <w:p w:rsidR="00D9106A" w:rsidRPr="00430C3A" w:rsidRDefault="00D9106A" w:rsidP="00236FB3">
      <w:pPr>
        <w:spacing w:after="0"/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>Please complete the following:</w:t>
      </w:r>
    </w:p>
    <w:p w:rsidR="004405DE" w:rsidRPr="00430C3A" w:rsidRDefault="004405DE" w:rsidP="00B1290C">
      <w:pPr>
        <w:pStyle w:val="Subtitle"/>
        <w:spacing w:before="240" w:after="240"/>
        <w:rPr>
          <w:rStyle w:val="SubtleEmphasis"/>
          <w:rFonts w:ascii="Arial" w:hAnsi="Arial" w:cs="Arial"/>
          <w:b/>
          <w:i w:val="0"/>
        </w:rPr>
      </w:pPr>
      <w:r w:rsidRPr="00430C3A">
        <w:rPr>
          <w:rStyle w:val="SubtleEmphasis"/>
          <w:rFonts w:ascii="Arial" w:hAnsi="Arial" w:cs="Arial"/>
          <w:b/>
          <w:i w:val="0"/>
        </w:rPr>
        <w:t xml:space="preserve">Conditions of </w:t>
      </w:r>
      <w:r w:rsidR="00430C3A">
        <w:rPr>
          <w:rStyle w:val="SubtleEmphasis"/>
          <w:rFonts w:ascii="Arial" w:hAnsi="Arial" w:cs="Arial"/>
          <w:b/>
          <w:i w:val="0"/>
        </w:rPr>
        <w:t>i</w:t>
      </w:r>
      <w:r w:rsidRPr="00430C3A">
        <w:rPr>
          <w:rStyle w:val="SubtleEmphasis"/>
          <w:rFonts w:ascii="Arial" w:hAnsi="Arial" w:cs="Arial"/>
          <w:b/>
          <w:i w:val="0"/>
        </w:rPr>
        <w:t>ssue</w:t>
      </w:r>
    </w:p>
    <w:p w:rsidR="004405DE" w:rsidRPr="00430C3A" w:rsidRDefault="004405DE" w:rsidP="00B1290C">
      <w:pPr>
        <w:spacing w:before="240" w:after="240"/>
        <w:rPr>
          <w:rFonts w:ascii="Arial" w:hAnsi="Arial" w:cs="Arial"/>
        </w:rPr>
      </w:pPr>
      <w:r w:rsidRPr="00430C3A">
        <w:rPr>
          <w:rFonts w:ascii="Arial" w:hAnsi="Arial" w:cs="Arial"/>
        </w:rPr>
        <w:t>In applying for this exemption, the Applicant:</w:t>
      </w:r>
    </w:p>
    <w:p w:rsidR="004405DE" w:rsidRPr="00430C3A" w:rsidRDefault="004405DE" w:rsidP="00B1290C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430C3A">
        <w:rPr>
          <w:rFonts w:ascii="Arial" w:hAnsi="Arial" w:cs="Arial"/>
        </w:rPr>
        <w:t>Warrants that the nominated aircraft is or will be used for private recreational purposes and will not be used for commercial operations;</w:t>
      </w:r>
    </w:p>
    <w:p w:rsidR="00B1290C" w:rsidRPr="00430C3A" w:rsidRDefault="00B1290C" w:rsidP="00B1290C">
      <w:pPr>
        <w:pStyle w:val="ListParagraph"/>
        <w:spacing w:after="0" w:line="276" w:lineRule="auto"/>
        <w:ind w:left="714"/>
        <w:rPr>
          <w:rFonts w:ascii="Arial" w:hAnsi="Arial" w:cs="Arial"/>
        </w:rPr>
      </w:pPr>
    </w:p>
    <w:p w:rsidR="004405DE" w:rsidRPr="00430C3A" w:rsidRDefault="004405DE" w:rsidP="00B1290C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430C3A">
        <w:rPr>
          <w:rFonts w:ascii="Arial" w:hAnsi="Arial" w:cs="Arial"/>
        </w:rPr>
        <w:t>The Applicant is the registered operator;</w:t>
      </w:r>
    </w:p>
    <w:p w:rsidR="00B1290C" w:rsidRPr="00430C3A" w:rsidRDefault="00B1290C" w:rsidP="00C54AAE">
      <w:pPr>
        <w:spacing w:after="0" w:line="276" w:lineRule="auto"/>
        <w:rPr>
          <w:rFonts w:ascii="Arial" w:hAnsi="Arial" w:cs="Arial"/>
        </w:rPr>
      </w:pPr>
    </w:p>
    <w:p w:rsidR="004405DE" w:rsidRPr="00430C3A" w:rsidRDefault="004405DE" w:rsidP="00B1290C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430C3A">
        <w:rPr>
          <w:rFonts w:ascii="Arial" w:hAnsi="Arial" w:cs="Arial"/>
        </w:rPr>
        <w:t>Acknowledges that an exemption cannot be issued to aircraft engaged in commercial operations which includes both revenue-generating, and not-for-profit activities such as charter, hire, instruction or training (commercial operations) or for</w:t>
      </w:r>
      <w:r w:rsidR="00D12B2E" w:rsidRPr="00430C3A">
        <w:rPr>
          <w:rFonts w:ascii="Arial" w:hAnsi="Arial" w:cs="Arial"/>
        </w:rPr>
        <w:t xml:space="preserve"> an aircraft in excess of 1,800KG</w:t>
      </w:r>
      <w:r w:rsidRPr="00430C3A">
        <w:rPr>
          <w:rFonts w:ascii="Arial" w:hAnsi="Arial" w:cs="Arial"/>
        </w:rPr>
        <w:t xml:space="preserve">  MTOW;</w:t>
      </w:r>
    </w:p>
    <w:p w:rsidR="00B1290C" w:rsidRPr="00430C3A" w:rsidRDefault="00B1290C" w:rsidP="00B1290C">
      <w:pPr>
        <w:pStyle w:val="ListParagraph"/>
        <w:spacing w:after="0" w:line="276" w:lineRule="auto"/>
        <w:ind w:left="714"/>
        <w:rPr>
          <w:rFonts w:ascii="Arial" w:hAnsi="Arial" w:cs="Arial"/>
        </w:rPr>
      </w:pPr>
    </w:p>
    <w:p w:rsidR="004405DE" w:rsidRPr="00430C3A" w:rsidRDefault="004405DE" w:rsidP="00B1290C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430C3A">
        <w:rPr>
          <w:rFonts w:ascii="Arial" w:hAnsi="Arial" w:cs="Arial"/>
        </w:rPr>
        <w:t>Agrees that any use of an aircraft in excess of 1</w:t>
      </w:r>
      <w:r w:rsidR="00D12B2E" w:rsidRPr="00430C3A">
        <w:rPr>
          <w:rFonts w:ascii="Arial" w:hAnsi="Arial" w:cs="Arial"/>
        </w:rPr>
        <w:t>,800KG</w:t>
      </w:r>
      <w:r w:rsidRPr="00430C3A">
        <w:rPr>
          <w:rFonts w:ascii="Arial" w:hAnsi="Arial" w:cs="Arial"/>
        </w:rPr>
        <w:t xml:space="preserve"> MTOW or an aircraft engaged in commercial operations will incur standard rate of charge </w:t>
      </w:r>
      <w:r w:rsidR="00C54AAE" w:rsidRPr="00430C3A">
        <w:rPr>
          <w:rFonts w:ascii="Arial" w:hAnsi="Arial" w:cs="Arial"/>
        </w:rPr>
        <w:t>as listed in Council’s Airport</w:t>
      </w:r>
      <w:r w:rsidRPr="00430C3A">
        <w:rPr>
          <w:rFonts w:ascii="Arial" w:hAnsi="Arial" w:cs="Arial"/>
        </w:rPr>
        <w:t xml:space="preserve"> fees and charges;</w:t>
      </w:r>
    </w:p>
    <w:p w:rsidR="00B1290C" w:rsidRPr="00430C3A" w:rsidRDefault="00B1290C" w:rsidP="00C54AAE">
      <w:pPr>
        <w:spacing w:after="0" w:line="276" w:lineRule="auto"/>
        <w:rPr>
          <w:rFonts w:ascii="Arial" w:hAnsi="Arial" w:cs="Arial"/>
        </w:rPr>
      </w:pPr>
    </w:p>
    <w:p w:rsidR="004405DE" w:rsidRPr="00430C3A" w:rsidRDefault="005535F6" w:rsidP="00B1290C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="Arial" w:hAnsi="Arial" w:cs="Arial"/>
        </w:rPr>
      </w:pPr>
      <w:r w:rsidRPr="00430C3A">
        <w:rPr>
          <w:rFonts w:ascii="Arial" w:hAnsi="Arial" w:cs="Arial"/>
        </w:rPr>
        <w:t>Acknowledges and agree</w:t>
      </w:r>
      <w:r w:rsidR="004405DE" w:rsidRPr="00430C3A">
        <w:rPr>
          <w:rFonts w:ascii="Arial" w:hAnsi="Arial" w:cs="Arial"/>
        </w:rPr>
        <w:t xml:space="preserve">s that exemptions </w:t>
      </w:r>
      <w:proofErr w:type="gramStart"/>
      <w:r w:rsidR="004405DE" w:rsidRPr="00430C3A">
        <w:rPr>
          <w:rFonts w:ascii="Arial" w:hAnsi="Arial" w:cs="Arial"/>
        </w:rPr>
        <w:t>are issued</w:t>
      </w:r>
      <w:proofErr w:type="gramEnd"/>
      <w:r w:rsidR="004405DE" w:rsidRPr="00430C3A">
        <w:rPr>
          <w:rFonts w:ascii="Arial" w:hAnsi="Arial" w:cs="Arial"/>
        </w:rPr>
        <w:t xml:space="preserve"> for a nominated aircraft/owner and are non-transferable. Where the nominated aircraft is sold or ownership otherwise transferred, the details for the new owner m</w:t>
      </w:r>
      <w:r w:rsidR="00C54AAE" w:rsidRPr="00430C3A">
        <w:rPr>
          <w:rFonts w:ascii="Arial" w:hAnsi="Arial" w:cs="Arial"/>
        </w:rPr>
        <w:t>ust be provided to WCC Airport</w:t>
      </w:r>
      <w:r w:rsidR="004405DE" w:rsidRPr="00430C3A">
        <w:rPr>
          <w:rFonts w:ascii="Arial" w:hAnsi="Arial" w:cs="Arial"/>
        </w:rPr>
        <w:t xml:space="preserve"> Manager via email to </w:t>
      </w:r>
      <w:hyperlink r:id="rId8" w:history="1">
        <w:r w:rsidR="004405DE" w:rsidRPr="00430C3A">
          <w:rPr>
            <w:rStyle w:val="Hyperlink"/>
            <w:rFonts w:ascii="Arial" w:hAnsi="Arial" w:cs="Arial"/>
          </w:rPr>
          <w:t>contact@warrnambool.vic.gov.au</w:t>
        </w:r>
      </w:hyperlink>
      <w:r w:rsidR="004405DE" w:rsidRPr="00430C3A">
        <w:rPr>
          <w:rFonts w:ascii="Arial" w:hAnsi="Arial" w:cs="Arial"/>
        </w:rPr>
        <w:t xml:space="preserve"> within 14 days of the sale or transfer taking effect</w:t>
      </w:r>
      <w:r w:rsidR="00C54AAE" w:rsidRPr="00430C3A">
        <w:rPr>
          <w:rFonts w:ascii="Arial" w:hAnsi="Arial" w:cs="Arial"/>
        </w:rPr>
        <w:t>; WCC Airport</w:t>
      </w:r>
      <w:r w:rsidR="00B1290C" w:rsidRPr="00430C3A">
        <w:rPr>
          <w:rFonts w:ascii="Arial" w:hAnsi="Arial" w:cs="Arial"/>
        </w:rPr>
        <w:t xml:space="preserve"> fees will apply until the new owner makes application for exemption;</w:t>
      </w:r>
    </w:p>
    <w:p w:rsidR="00B1290C" w:rsidRPr="00430C3A" w:rsidRDefault="00B1290C" w:rsidP="00B1290C">
      <w:pPr>
        <w:pStyle w:val="ListParagraph"/>
        <w:spacing w:after="0" w:line="276" w:lineRule="auto"/>
        <w:rPr>
          <w:rFonts w:ascii="Arial" w:hAnsi="Arial" w:cs="Arial"/>
        </w:rPr>
      </w:pPr>
    </w:p>
    <w:p w:rsidR="004405DE" w:rsidRPr="00430C3A" w:rsidRDefault="004405DE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236FB3">
      <w:pPr>
        <w:spacing w:after="0"/>
        <w:rPr>
          <w:rFonts w:ascii="Arial" w:hAnsi="Arial" w:cs="Arial"/>
        </w:rPr>
      </w:pPr>
    </w:p>
    <w:p w:rsidR="00B1290C" w:rsidRPr="00430C3A" w:rsidRDefault="00B1290C" w:rsidP="00B1290C">
      <w:pPr>
        <w:pStyle w:val="Subtitle"/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>Acceptance</w:t>
      </w:r>
    </w:p>
    <w:p w:rsidR="00B1290C" w:rsidRPr="00430C3A" w:rsidRDefault="00B1290C" w:rsidP="004C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430C3A">
        <w:rPr>
          <w:rFonts w:ascii="Arial" w:hAnsi="Arial" w:cs="Arial"/>
        </w:rPr>
        <w:tab/>
      </w:r>
    </w:p>
    <w:p w:rsidR="00B1290C" w:rsidRPr="00430C3A" w:rsidRDefault="00B1290C" w:rsidP="004C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</w:rPr>
      </w:pPr>
      <w:r w:rsidRPr="00430C3A">
        <w:rPr>
          <w:rFonts w:ascii="Arial" w:hAnsi="Arial" w:cs="Arial"/>
        </w:rPr>
        <w:tab/>
      </w:r>
      <w:r w:rsidRPr="00430C3A">
        <w:rPr>
          <w:rFonts w:ascii="Arial" w:hAnsi="Arial" w:cs="Arial"/>
          <w:b/>
        </w:rPr>
        <w:t>Acceptance by Applicant</w:t>
      </w:r>
    </w:p>
    <w:p w:rsidR="00B1290C" w:rsidRPr="00430C3A" w:rsidRDefault="00B1290C" w:rsidP="004C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rFonts w:ascii="Arial" w:hAnsi="Arial" w:cs="Arial"/>
        </w:rPr>
      </w:pPr>
      <w:r w:rsidRPr="00430C3A">
        <w:rPr>
          <w:rFonts w:ascii="Arial" w:hAnsi="Arial" w:cs="Arial"/>
          <w:b/>
        </w:rPr>
        <w:tab/>
      </w:r>
      <w:r w:rsidRPr="00430C3A">
        <w:rPr>
          <w:rFonts w:ascii="Arial" w:hAnsi="Arial" w:cs="Arial"/>
        </w:rPr>
        <w:t>The Applicant accepts the above terms:</w:t>
      </w:r>
    </w:p>
    <w:p w:rsidR="00B1290C" w:rsidRPr="00430C3A" w:rsidRDefault="004C1D6F" w:rsidP="004C1D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80" w:lineRule="auto"/>
        <w:rPr>
          <w:rFonts w:ascii="Arial" w:hAnsi="Arial" w:cs="Arial"/>
          <w:b/>
        </w:rPr>
      </w:pPr>
      <w:r w:rsidRPr="00430C3A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981512</wp:posOffset>
                </wp:positionH>
                <wp:positionV relativeFrom="paragraph">
                  <wp:posOffset>168258</wp:posOffset>
                </wp:positionV>
                <wp:extent cx="2927758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7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38B2B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7.3pt,13.25pt" to="307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B1290C" w:rsidRPr="00430C3A">
        <w:rPr>
          <w:rFonts w:ascii="Arial" w:hAnsi="Arial" w:cs="Arial"/>
          <w:b/>
        </w:rPr>
        <w:tab/>
        <w:t xml:space="preserve">Signed: </w:t>
      </w:r>
    </w:p>
    <w:p w:rsidR="00380B82" w:rsidRPr="00430C3A" w:rsidRDefault="004C1D6F" w:rsidP="0038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rPr>
          <w:rFonts w:ascii="Arial" w:hAnsi="Arial" w:cs="Arial"/>
          <w:b/>
        </w:rPr>
      </w:pPr>
      <w:r w:rsidRPr="00430C3A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940676</wp:posOffset>
                </wp:positionH>
                <wp:positionV relativeFrom="paragraph">
                  <wp:posOffset>177692</wp:posOffset>
                </wp:positionV>
                <wp:extent cx="3489820" cy="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9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9A499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.05pt,14pt" to="348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6D2DE4" w:rsidRPr="00430C3A">
        <w:rPr>
          <w:rFonts w:ascii="Arial" w:hAnsi="Arial" w:cs="Arial"/>
          <w:b/>
        </w:rPr>
        <w:tab/>
        <w:t>Name:</w:t>
      </w:r>
    </w:p>
    <w:p w:rsidR="00380B82" w:rsidRPr="00430C3A" w:rsidRDefault="00380B82" w:rsidP="0038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360" w:line="276" w:lineRule="auto"/>
        <w:rPr>
          <w:rFonts w:ascii="Arial" w:hAnsi="Arial" w:cs="Arial"/>
        </w:rPr>
      </w:pPr>
      <w:r w:rsidRPr="00430C3A">
        <w:rPr>
          <w:rFonts w:ascii="Arial" w:hAnsi="Arial" w:cs="Arial"/>
          <w:b/>
        </w:rPr>
        <w:tab/>
      </w:r>
      <w:r w:rsidRPr="00430C3A">
        <w:rPr>
          <w:rFonts w:ascii="Arial" w:hAnsi="Arial" w:cs="Arial"/>
          <w:b/>
        </w:rPr>
        <w:tab/>
      </w:r>
      <w:r w:rsidRPr="00430C3A">
        <w:rPr>
          <w:rFonts w:ascii="Arial" w:hAnsi="Arial" w:cs="Arial"/>
          <w:b/>
        </w:rPr>
        <w:tab/>
      </w:r>
      <w:r w:rsidRPr="00430C3A">
        <w:rPr>
          <w:rFonts w:ascii="Arial" w:hAnsi="Arial" w:cs="Arial"/>
        </w:rPr>
        <w:t>(</w:t>
      </w:r>
      <w:proofErr w:type="gramStart"/>
      <w:r w:rsidRPr="00430C3A">
        <w:rPr>
          <w:rFonts w:ascii="Arial" w:hAnsi="Arial" w:cs="Arial"/>
        </w:rPr>
        <w:t>print</w:t>
      </w:r>
      <w:proofErr w:type="gramEnd"/>
      <w:r w:rsidRPr="00430C3A">
        <w:rPr>
          <w:rFonts w:ascii="Arial" w:hAnsi="Arial" w:cs="Arial"/>
        </w:rPr>
        <w:t xml:space="preserve"> full name)</w:t>
      </w:r>
    </w:p>
    <w:p w:rsidR="006D2DE4" w:rsidRPr="00430C3A" w:rsidRDefault="004C1D6F" w:rsidP="0038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Arial" w:hAnsi="Arial" w:cs="Arial"/>
          <w:b/>
        </w:rPr>
      </w:pPr>
      <w:r w:rsidRPr="00430C3A">
        <w:rPr>
          <w:rFonts w:ascii="Arial" w:hAnsi="Arial" w:cs="Arial"/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1072055</wp:posOffset>
                </wp:positionH>
                <wp:positionV relativeFrom="paragraph">
                  <wp:posOffset>180778</wp:posOffset>
                </wp:positionV>
                <wp:extent cx="3439486" cy="0"/>
                <wp:effectExtent l="0" t="0" r="2794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394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7AE9C" id="Straight Connector 4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4pt,14.25pt" to="355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6D2DE4" w:rsidRPr="00430C3A">
        <w:rPr>
          <w:rFonts w:ascii="Arial" w:hAnsi="Arial" w:cs="Arial"/>
          <w:b/>
        </w:rPr>
        <w:tab/>
        <w:t>Position:</w:t>
      </w:r>
    </w:p>
    <w:p w:rsidR="00380B82" w:rsidRPr="00430C3A" w:rsidRDefault="00380B82" w:rsidP="0038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360" w:line="240" w:lineRule="auto"/>
        <w:rPr>
          <w:rFonts w:ascii="Arial" w:hAnsi="Arial" w:cs="Arial"/>
        </w:rPr>
      </w:pPr>
      <w:r w:rsidRPr="00430C3A">
        <w:rPr>
          <w:rFonts w:ascii="Arial" w:hAnsi="Arial" w:cs="Arial"/>
          <w:b/>
        </w:rPr>
        <w:tab/>
      </w:r>
      <w:r w:rsidRPr="00430C3A">
        <w:rPr>
          <w:rFonts w:ascii="Arial" w:hAnsi="Arial" w:cs="Arial"/>
          <w:b/>
        </w:rPr>
        <w:tab/>
      </w:r>
      <w:r w:rsidRPr="00430C3A">
        <w:rPr>
          <w:rFonts w:ascii="Arial" w:hAnsi="Arial" w:cs="Arial"/>
          <w:b/>
        </w:rPr>
        <w:tab/>
      </w:r>
      <w:r w:rsidRPr="00430C3A">
        <w:rPr>
          <w:rFonts w:ascii="Arial" w:hAnsi="Arial" w:cs="Arial"/>
        </w:rPr>
        <w:t>(Owner, operator)</w:t>
      </w:r>
    </w:p>
    <w:p w:rsidR="006D2DE4" w:rsidRPr="00430C3A" w:rsidRDefault="006D2DE4" w:rsidP="00380B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360" w:line="600" w:lineRule="auto"/>
        <w:rPr>
          <w:rFonts w:ascii="Arial" w:hAnsi="Arial" w:cs="Arial"/>
          <w:b/>
          <w:u w:val="single"/>
        </w:rPr>
      </w:pPr>
      <w:r w:rsidRPr="00430C3A">
        <w:rPr>
          <w:rFonts w:ascii="Arial" w:hAnsi="Arial" w:cs="Arial"/>
          <w:b/>
        </w:rPr>
        <w:tab/>
        <w:t>Date:</w:t>
      </w:r>
      <w:r w:rsidR="004C1D6F" w:rsidRPr="00430C3A">
        <w:rPr>
          <w:rFonts w:ascii="Arial" w:hAnsi="Arial" w:cs="Arial"/>
          <w:b/>
        </w:rPr>
        <w:tab/>
      </w:r>
      <w:r w:rsidR="004C1D6F" w:rsidRPr="00430C3A">
        <w:rPr>
          <w:rFonts w:ascii="Arial" w:hAnsi="Arial" w:cs="Arial"/>
          <w:b/>
        </w:rPr>
        <w:tab/>
        <w:t>/</w:t>
      </w:r>
      <w:r w:rsidR="004C1D6F" w:rsidRPr="00430C3A">
        <w:rPr>
          <w:rFonts w:ascii="Arial" w:hAnsi="Arial" w:cs="Arial"/>
          <w:b/>
        </w:rPr>
        <w:tab/>
        <w:t>/</w:t>
      </w:r>
    </w:p>
    <w:p w:rsidR="00B1290C" w:rsidRPr="00430C3A" w:rsidRDefault="00B1290C" w:rsidP="00B1290C">
      <w:pPr>
        <w:rPr>
          <w:rFonts w:ascii="Arial" w:hAnsi="Arial" w:cs="Arial"/>
          <w:b/>
          <w:u w:val="single"/>
        </w:rPr>
      </w:pPr>
    </w:p>
    <w:p w:rsidR="004C1D6F" w:rsidRPr="00430C3A" w:rsidRDefault="004C1D6F" w:rsidP="00B1290C">
      <w:pPr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>Lodgement of Form</w:t>
      </w:r>
    </w:p>
    <w:p w:rsidR="004C1D6F" w:rsidRPr="00430C3A" w:rsidRDefault="004C1D6F" w:rsidP="00B1290C">
      <w:pPr>
        <w:rPr>
          <w:rFonts w:ascii="Arial" w:hAnsi="Arial" w:cs="Arial"/>
        </w:rPr>
      </w:pPr>
      <w:r w:rsidRPr="00430C3A">
        <w:rPr>
          <w:rFonts w:ascii="Arial" w:hAnsi="Arial" w:cs="Arial"/>
        </w:rPr>
        <w:t xml:space="preserve">Please sign and submit the completed Application Form </w:t>
      </w:r>
      <w:proofErr w:type="gramStart"/>
      <w:r w:rsidRPr="00430C3A">
        <w:rPr>
          <w:rFonts w:ascii="Arial" w:hAnsi="Arial" w:cs="Arial"/>
        </w:rPr>
        <w:t>to</w:t>
      </w:r>
      <w:proofErr w:type="gramEnd"/>
      <w:r w:rsidRPr="00430C3A">
        <w:rPr>
          <w:rFonts w:ascii="Arial" w:hAnsi="Arial" w:cs="Arial"/>
        </w:rPr>
        <w:t>:</w:t>
      </w:r>
    </w:p>
    <w:p w:rsidR="004C1D6F" w:rsidRPr="00430C3A" w:rsidRDefault="00430C3A" w:rsidP="00B1290C">
      <w:pPr>
        <w:rPr>
          <w:rFonts w:ascii="Arial" w:hAnsi="Arial" w:cs="Arial"/>
        </w:rPr>
      </w:pPr>
      <w:hyperlink r:id="rId9" w:history="1">
        <w:r w:rsidR="004C1D6F" w:rsidRPr="00430C3A">
          <w:rPr>
            <w:rStyle w:val="Hyperlink"/>
            <w:rFonts w:ascii="Arial" w:hAnsi="Arial" w:cs="Arial"/>
          </w:rPr>
          <w:t>contact@warrnambool.vic.gov.au</w:t>
        </w:r>
      </w:hyperlink>
    </w:p>
    <w:p w:rsidR="004C1D6F" w:rsidRPr="00430C3A" w:rsidRDefault="00D12B2E" w:rsidP="00B1290C">
      <w:pPr>
        <w:rPr>
          <w:rFonts w:ascii="Arial" w:hAnsi="Arial" w:cs="Arial"/>
        </w:rPr>
      </w:pPr>
      <w:r w:rsidRPr="00430C3A">
        <w:rPr>
          <w:rFonts w:ascii="Arial" w:hAnsi="Arial" w:cs="Arial"/>
        </w:rPr>
        <w:t>Attn: Airport</w:t>
      </w:r>
      <w:r w:rsidR="004C1D6F" w:rsidRPr="00430C3A">
        <w:rPr>
          <w:rFonts w:ascii="Arial" w:hAnsi="Arial" w:cs="Arial"/>
        </w:rPr>
        <w:t xml:space="preserve"> Manager</w:t>
      </w:r>
    </w:p>
    <w:p w:rsidR="004C1D6F" w:rsidRPr="00430C3A" w:rsidRDefault="004C1D6F" w:rsidP="00B1290C">
      <w:pPr>
        <w:rPr>
          <w:rFonts w:ascii="Arial" w:hAnsi="Arial" w:cs="Arial"/>
        </w:rPr>
      </w:pPr>
      <w:r w:rsidRPr="00430C3A">
        <w:rPr>
          <w:rFonts w:ascii="Arial" w:hAnsi="Arial" w:cs="Arial"/>
        </w:rPr>
        <w:t>Following processing o</w:t>
      </w:r>
      <w:r w:rsidR="00C54AAE" w:rsidRPr="00430C3A">
        <w:rPr>
          <w:rFonts w:ascii="Arial" w:hAnsi="Arial" w:cs="Arial"/>
        </w:rPr>
        <w:t>f the application, WCC Airport</w:t>
      </w:r>
      <w:r w:rsidRPr="00430C3A">
        <w:rPr>
          <w:rFonts w:ascii="Arial" w:hAnsi="Arial" w:cs="Arial"/>
        </w:rPr>
        <w:t xml:space="preserve"> Manager will reply by e-mail acknowledgement of acceptance and commencement date of agreement, or reason for refusal of acceptance.</w:t>
      </w:r>
    </w:p>
    <w:p w:rsidR="00961FCD" w:rsidRPr="00430C3A" w:rsidRDefault="00961FCD" w:rsidP="00B1290C">
      <w:pPr>
        <w:rPr>
          <w:rFonts w:ascii="Arial" w:hAnsi="Arial" w:cs="Arial"/>
        </w:rPr>
      </w:pPr>
    </w:p>
    <w:p w:rsidR="004C1D6F" w:rsidRPr="00430C3A" w:rsidRDefault="004C1D6F" w:rsidP="00B1290C">
      <w:pPr>
        <w:rPr>
          <w:rFonts w:ascii="Arial" w:hAnsi="Arial" w:cs="Arial"/>
          <w:b/>
        </w:rPr>
      </w:pPr>
      <w:r w:rsidRPr="00430C3A">
        <w:rPr>
          <w:rFonts w:ascii="Arial" w:hAnsi="Arial" w:cs="Arial"/>
          <w:b/>
        </w:rPr>
        <w:t>Privacy Policy</w:t>
      </w:r>
    </w:p>
    <w:p w:rsidR="004C1D6F" w:rsidRPr="00430C3A" w:rsidRDefault="004C1D6F" w:rsidP="00B1290C">
      <w:pPr>
        <w:rPr>
          <w:rFonts w:ascii="Arial" w:hAnsi="Arial" w:cs="Arial"/>
        </w:rPr>
      </w:pPr>
      <w:r w:rsidRPr="00430C3A">
        <w:rPr>
          <w:rFonts w:ascii="Arial" w:hAnsi="Arial" w:cs="Arial"/>
        </w:rPr>
        <w:t xml:space="preserve">Some of the information provided in a completed application for this exemption may constitute personal information. Warrnambool City Council and its contractor, </w:t>
      </w:r>
      <w:proofErr w:type="spellStart"/>
      <w:r w:rsidRPr="00430C3A">
        <w:rPr>
          <w:rFonts w:ascii="Arial" w:hAnsi="Arial" w:cs="Arial"/>
        </w:rPr>
        <w:t>Avdata</w:t>
      </w:r>
      <w:proofErr w:type="spellEnd"/>
      <w:r w:rsidRPr="00430C3A">
        <w:rPr>
          <w:rFonts w:ascii="Arial" w:hAnsi="Arial" w:cs="Arial"/>
        </w:rPr>
        <w:t>, collect, use and store this information in accordance with their Privacy Policy. If you have a privacy query, you may contact Warrnambool City Council on 03</w:t>
      </w:r>
      <w:bookmarkStart w:id="0" w:name="_GoBack"/>
      <w:bookmarkEnd w:id="0"/>
      <w:r w:rsidRPr="00430C3A">
        <w:rPr>
          <w:rFonts w:ascii="Arial" w:hAnsi="Arial" w:cs="Arial"/>
        </w:rPr>
        <w:t xml:space="preserve"> 5559 4800.</w:t>
      </w:r>
    </w:p>
    <w:sectPr w:rsidR="004C1D6F" w:rsidRPr="00430C3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DE" w:rsidRDefault="004405DE" w:rsidP="004405DE">
      <w:pPr>
        <w:spacing w:after="0" w:line="240" w:lineRule="auto"/>
      </w:pPr>
      <w:r>
        <w:separator/>
      </w:r>
    </w:p>
  </w:endnote>
  <w:endnote w:type="continuationSeparator" w:id="0">
    <w:p w:rsidR="004405DE" w:rsidRDefault="004405DE" w:rsidP="0044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DE" w:rsidRDefault="004405DE" w:rsidP="004405DE">
      <w:pPr>
        <w:spacing w:after="0" w:line="240" w:lineRule="auto"/>
      </w:pPr>
      <w:r>
        <w:separator/>
      </w:r>
    </w:p>
  </w:footnote>
  <w:footnote w:type="continuationSeparator" w:id="0">
    <w:p w:rsidR="004405DE" w:rsidRDefault="004405DE" w:rsidP="00440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DE" w:rsidRDefault="00430C3A" w:rsidP="00430C3A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1057275" cy="8832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CC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773" cy="889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30C3A" w:rsidRDefault="00430C3A">
    <w:pPr>
      <w:pStyle w:val="Header"/>
    </w:pPr>
  </w:p>
  <w:p w:rsidR="00430C3A" w:rsidRDefault="00430C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08B7"/>
    <w:multiLevelType w:val="hybridMultilevel"/>
    <w:tmpl w:val="4852F8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F59F8"/>
    <w:multiLevelType w:val="hybridMultilevel"/>
    <w:tmpl w:val="8DEE88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3059D"/>
    <w:multiLevelType w:val="hybridMultilevel"/>
    <w:tmpl w:val="34728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B3"/>
    <w:rsid w:val="000F7E75"/>
    <w:rsid w:val="00236FB3"/>
    <w:rsid w:val="00380B82"/>
    <w:rsid w:val="00430C3A"/>
    <w:rsid w:val="004405DE"/>
    <w:rsid w:val="004C1D6F"/>
    <w:rsid w:val="005535F6"/>
    <w:rsid w:val="006D2DE4"/>
    <w:rsid w:val="00961FCD"/>
    <w:rsid w:val="00B1290C"/>
    <w:rsid w:val="00C54AAE"/>
    <w:rsid w:val="00D12B2E"/>
    <w:rsid w:val="00D61ECE"/>
    <w:rsid w:val="00D9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E19555"/>
  <w15:chartTrackingRefBased/>
  <w15:docId w15:val="{CCA335BF-D066-46C9-9424-857D6F6E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F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6FB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DE"/>
  </w:style>
  <w:style w:type="paragraph" w:styleId="Footer">
    <w:name w:val="footer"/>
    <w:basedOn w:val="Normal"/>
    <w:link w:val="FooterChar"/>
    <w:uiPriority w:val="99"/>
    <w:unhideWhenUsed/>
    <w:rsid w:val="004405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DE"/>
  </w:style>
  <w:style w:type="character" w:styleId="SubtleEmphasis">
    <w:name w:val="Subtle Emphasis"/>
    <w:basedOn w:val="DefaultParagraphFont"/>
    <w:uiPriority w:val="19"/>
    <w:qFormat/>
    <w:rsid w:val="004405DE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5D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05D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warrnambool.vic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warrnambool.vic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warrnambool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Warrnambool City Council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Abbott</dc:creator>
  <cp:keywords/>
  <dc:description/>
  <cp:lastModifiedBy>Nick Higgins</cp:lastModifiedBy>
  <cp:revision>2</cp:revision>
  <dcterms:created xsi:type="dcterms:W3CDTF">2021-07-02T02:58:00Z</dcterms:created>
  <dcterms:modified xsi:type="dcterms:W3CDTF">2021-07-02T02:58:00Z</dcterms:modified>
</cp:coreProperties>
</file>