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50" w:type="dxa"/>
        <w:tblLook w:val="04A0" w:firstRow="1" w:lastRow="0" w:firstColumn="1" w:lastColumn="0" w:noHBand="0" w:noVBand="1"/>
      </w:tblPr>
      <w:tblGrid>
        <w:gridCol w:w="4705"/>
        <w:gridCol w:w="5045"/>
      </w:tblGrid>
      <w:tr w:rsidR="00A86A4F" w:rsidTr="00BE2E57">
        <w:trPr>
          <w:trHeight w:val="48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r w:rsidRPr="007A59A6">
              <w:rPr>
                <w:b/>
              </w:rPr>
              <w:t>Subdivision (Stage) / Worksite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  <w:tr w:rsidR="00A86A4F" w:rsidTr="00BE2E57">
        <w:trPr>
          <w:trHeight w:val="48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r w:rsidRPr="007A59A6">
              <w:rPr>
                <w:b/>
              </w:rPr>
              <w:t xml:space="preserve">Date of Inspection 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  <w:tr w:rsidR="00A86A4F" w:rsidTr="00BE2E57">
        <w:trPr>
          <w:trHeight w:val="456"/>
        </w:trPr>
        <w:tc>
          <w:tcPr>
            <w:tcW w:w="4705" w:type="dxa"/>
          </w:tcPr>
          <w:p w:rsidR="00A86A4F" w:rsidRPr="007A59A6" w:rsidRDefault="00985108">
            <w:pPr>
              <w:rPr>
                <w:b/>
              </w:rPr>
            </w:pPr>
            <w:r>
              <w:rPr>
                <w:b/>
              </w:rPr>
              <w:t>Location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</w:tbl>
    <w:p w:rsidR="00D04BC0" w:rsidRDefault="00D04BC0"/>
    <w:tbl>
      <w:tblPr>
        <w:tblStyle w:val="TableGrid"/>
        <w:tblW w:w="15648" w:type="dxa"/>
        <w:tblLayout w:type="fixed"/>
        <w:tblLook w:val="04A0" w:firstRow="1" w:lastRow="0" w:firstColumn="1" w:lastColumn="0" w:noHBand="0" w:noVBand="1"/>
      </w:tblPr>
      <w:tblGrid>
        <w:gridCol w:w="1384"/>
        <w:gridCol w:w="6938"/>
        <w:gridCol w:w="1416"/>
        <w:gridCol w:w="708"/>
        <w:gridCol w:w="708"/>
        <w:gridCol w:w="708"/>
        <w:gridCol w:w="1416"/>
        <w:gridCol w:w="2370"/>
      </w:tblGrid>
      <w:tr w:rsidR="00B27C6F" w:rsidTr="007B7D50">
        <w:trPr>
          <w:trHeight w:val="548"/>
        </w:trPr>
        <w:tc>
          <w:tcPr>
            <w:tcW w:w="1384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Category </w:t>
            </w:r>
          </w:p>
        </w:tc>
        <w:tc>
          <w:tcPr>
            <w:tcW w:w="693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Checklist Items</w:t>
            </w:r>
          </w:p>
        </w:tc>
        <w:tc>
          <w:tcPr>
            <w:tcW w:w="1416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IDM Reference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Yes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No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N/A</w:t>
            </w:r>
          </w:p>
        </w:tc>
        <w:tc>
          <w:tcPr>
            <w:tcW w:w="1416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WCC – HP</w:t>
            </w:r>
          </w:p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(add initial </w:t>
            </w:r>
          </w:p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next to box) </w:t>
            </w:r>
          </w:p>
        </w:tc>
        <w:tc>
          <w:tcPr>
            <w:tcW w:w="2370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Comments</w:t>
            </w:r>
          </w:p>
        </w:tc>
      </w:tr>
      <w:tr w:rsidR="00B27C6F" w:rsidTr="007B7D50">
        <w:trPr>
          <w:trHeight w:val="1166"/>
        </w:trPr>
        <w:tc>
          <w:tcPr>
            <w:tcW w:w="1384" w:type="dxa"/>
          </w:tcPr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Safety &amp; Environment</w:t>
            </w:r>
          </w:p>
        </w:tc>
        <w:tc>
          <w:tcPr>
            <w:tcW w:w="6938" w:type="dxa"/>
          </w:tcPr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All Employees Inducted and signed onto SWMS</w:t>
            </w:r>
          </w:p>
          <w:p w:rsidR="007A59A6" w:rsidRDefault="007A59A6" w:rsidP="00985108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All environmental controls implemented as per the approved EMP</w:t>
            </w:r>
          </w:p>
          <w:p w:rsidR="007B7D50" w:rsidRPr="00B27C6F" w:rsidRDefault="007B7D50" w:rsidP="00985108">
            <w:pPr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 xml:space="preserve">No work shall commence unless all erosion controls are in effect and no rainfall is forecasted within 24 hours of </w:t>
            </w:r>
            <w:r>
              <w:rPr>
                <w:sz w:val="20"/>
                <w:szCs w:val="20"/>
              </w:rPr>
              <w:t>priming or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primersealing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1416" w:type="dxa"/>
          </w:tcPr>
          <w:p w:rsidR="007A59A6" w:rsidRPr="00B27C6F" w:rsidRDefault="007A59A6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</w:tcPr>
          <w:p w:rsidR="007A59A6" w:rsidRPr="00B27C6F" w:rsidRDefault="007A59A6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</w:tr>
      <w:tr w:rsidR="00B27C6F" w:rsidTr="007B7D50">
        <w:trPr>
          <w:trHeight w:val="2402"/>
        </w:trPr>
        <w:tc>
          <w:tcPr>
            <w:tcW w:w="1384" w:type="dxa"/>
          </w:tcPr>
          <w:p w:rsidR="007A59A6" w:rsidRPr="00B27C6F" w:rsidRDefault="007B7D50">
            <w:pPr>
              <w:rPr>
                <w:b/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Pavement Prep</w:t>
            </w:r>
          </w:p>
        </w:tc>
        <w:tc>
          <w:tcPr>
            <w:tcW w:w="6938" w:type="dxa"/>
          </w:tcPr>
          <w:p w:rsidR="007B7D50" w:rsidRPr="009A7636" w:rsidRDefault="007B7D50" w:rsidP="007B7D50">
            <w:pPr>
              <w:tabs>
                <w:tab w:val="left" w:pos="2727"/>
              </w:tabs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The pavement shall be prepared to produce a surface that is:</w:t>
            </w:r>
          </w:p>
          <w:p w:rsidR="007B7D50" w:rsidRPr="009A7636" w:rsidRDefault="007B7D50" w:rsidP="007B7D50">
            <w:pPr>
              <w:tabs>
                <w:tab w:val="left" w:pos="426"/>
              </w:tabs>
              <w:ind w:left="425" w:hanging="425"/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(a)</w:t>
            </w:r>
            <w:r w:rsidRPr="009A7636">
              <w:rPr>
                <w:sz w:val="20"/>
                <w:szCs w:val="20"/>
              </w:rPr>
              <w:tab/>
              <w:t>constructed to meet specified shape and level requirements;</w:t>
            </w:r>
          </w:p>
          <w:p w:rsidR="007B7D50" w:rsidRPr="009A7636" w:rsidRDefault="007B7D50" w:rsidP="007B7D50">
            <w:pPr>
              <w:tabs>
                <w:tab w:val="left" w:pos="426"/>
              </w:tabs>
              <w:ind w:left="425" w:hanging="425"/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(b)</w:t>
            </w:r>
            <w:r w:rsidRPr="009A7636">
              <w:rPr>
                <w:sz w:val="20"/>
                <w:szCs w:val="20"/>
              </w:rPr>
              <w:tab/>
              <w:t>homogenous and consistent with the material in the pavement base layer;</w:t>
            </w:r>
          </w:p>
          <w:p w:rsidR="007B7D50" w:rsidRPr="009A7636" w:rsidRDefault="007B7D50" w:rsidP="007B7D50">
            <w:pPr>
              <w:tabs>
                <w:tab w:val="left" w:pos="426"/>
              </w:tabs>
              <w:ind w:left="425" w:hanging="425"/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(c)</w:t>
            </w:r>
            <w:r w:rsidRPr="009A7636">
              <w:rPr>
                <w:sz w:val="20"/>
                <w:szCs w:val="20"/>
              </w:rPr>
              <w:tab/>
              <w:t>uniform in texture;</w:t>
            </w:r>
          </w:p>
          <w:p w:rsidR="007B7D50" w:rsidRPr="009A7636" w:rsidRDefault="007B7D50" w:rsidP="007B7D50">
            <w:pPr>
              <w:tabs>
                <w:tab w:val="left" w:pos="426"/>
              </w:tabs>
              <w:ind w:left="425" w:hanging="425"/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(d)</w:t>
            </w:r>
            <w:r w:rsidRPr="009A7636">
              <w:rPr>
                <w:sz w:val="20"/>
                <w:szCs w:val="20"/>
              </w:rPr>
              <w:tab/>
              <w:t>free of tearing and scabbing;</w:t>
            </w:r>
          </w:p>
          <w:p w:rsidR="007B7D50" w:rsidRPr="009A7636" w:rsidRDefault="007B7D50" w:rsidP="007B7D50">
            <w:pPr>
              <w:tabs>
                <w:tab w:val="left" w:pos="426"/>
              </w:tabs>
              <w:ind w:left="425" w:hanging="425"/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(e)</w:t>
            </w:r>
            <w:r w:rsidRPr="009A7636">
              <w:rPr>
                <w:sz w:val="20"/>
                <w:szCs w:val="20"/>
              </w:rPr>
              <w:tab/>
              <w:t>free of lamination on top of or within 75 mm of the finished surface;</w:t>
            </w:r>
          </w:p>
          <w:p w:rsidR="007B7D50" w:rsidRPr="009A7636" w:rsidRDefault="007B7D50" w:rsidP="007B7D50">
            <w:pPr>
              <w:tabs>
                <w:tab w:val="left" w:pos="426"/>
              </w:tabs>
              <w:ind w:left="425" w:hanging="425"/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(f)</w:t>
            </w:r>
            <w:r w:rsidRPr="009A7636">
              <w:rPr>
                <w:sz w:val="20"/>
                <w:szCs w:val="20"/>
              </w:rPr>
              <w:tab/>
              <w:t>level with adjacent sealed areas and edgings at the joints;</w:t>
            </w:r>
          </w:p>
          <w:p w:rsidR="007B7D50" w:rsidRPr="009A7636" w:rsidRDefault="007B7D50" w:rsidP="007B7D50">
            <w:pPr>
              <w:tabs>
                <w:tab w:val="left" w:pos="426"/>
              </w:tabs>
              <w:ind w:left="425" w:hanging="425"/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(g)</w:t>
            </w:r>
            <w:r w:rsidRPr="009A7636">
              <w:rPr>
                <w:sz w:val="20"/>
                <w:szCs w:val="20"/>
              </w:rPr>
              <w:tab/>
              <w:t>a hard dense and tight surfac</w:t>
            </w:r>
            <w:r>
              <w:rPr>
                <w:sz w:val="20"/>
                <w:szCs w:val="20"/>
              </w:rPr>
              <w:t xml:space="preserve">e capable of being swept with </w:t>
            </w:r>
            <w:r w:rsidRPr="009A7636">
              <w:rPr>
                <w:sz w:val="20"/>
                <w:szCs w:val="20"/>
              </w:rPr>
              <w:t xml:space="preserve">road broom </w:t>
            </w:r>
          </w:p>
          <w:p w:rsidR="007A59A6" w:rsidRPr="00B27C6F" w:rsidRDefault="007B7D50" w:rsidP="007B7D5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(h)    </w:t>
            </w:r>
            <w:r w:rsidRPr="009A7636">
              <w:rPr>
                <w:sz w:val="20"/>
                <w:szCs w:val="20"/>
              </w:rPr>
              <w:t>free of loose and foreign materials;</w:t>
            </w:r>
          </w:p>
        </w:tc>
        <w:tc>
          <w:tcPr>
            <w:tcW w:w="1416" w:type="dxa"/>
          </w:tcPr>
          <w:p w:rsidR="007B7D50" w:rsidRDefault="007B7D50" w:rsidP="007B7D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 310.02</w:t>
            </w:r>
          </w:p>
          <w:p w:rsidR="007A59A6" w:rsidRPr="00B27C6F" w:rsidRDefault="007B7D50" w:rsidP="007B7D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12.7.16</w:t>
            </w: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7A59A6" w:rsidRPr="00B27C6F" w:rsidRDefault="007A59A6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</w:tr>
      <w:tr w:rsidR="007B7D50" w:rsidTr="007B7D50">
        <w:trPr>
          <w:trHeight w:val="693"/>
        </w:trPr>
        <w:tc>
          <w:tcPr>
            <w:tcW w:w="1384" w:type="dxa"/>
            <w:tcBorders>
              <w:bottom w:val="single" w:sz="4" w:space="0" w:color="auto"/>
            </w:tcBorders>
          </w:tcPr>
          <w:p w:rsidR="007B7D50" w:rsidRPr="009A7636" w:rsidRDefault="007B7D50" w:rsidP="00790802">
            <w:pPr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Pavement Dryback</w:t>
            </w:r>
          </w:p>
        </w:tc>
        <w:tc>
          <w:tcPr>
            <w:tcW w:w="6938" w:type="dxa"/>
            <w:tcBorders>
              <w:bottom w:val="single" w:sz="4" w:space="0" w:color="auto"/>
            </w:tcBorders>
          </w:tcPr>
          <w:p w:rsidR="007B7D50" w:rsidRPr="009A7636" w:rsidRDefault="007B7D50" w:rsidP="00790802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/>
                <w:color w:val="auto"/>
                <w:sz w:val="20"/>
                <w:szCs w:val="20"/>
              </w:rPr>
              <w:t xml:space="preserve">Uppermost pavement layer after preparation of the surface and prior to priming or </w:t>
            </w:r>
            <w:proofErr w:type="spellStart"/>
            <w:r>
              <w:rPr>
                <w:rFonts w:asciiTheme="minorHAnsi" w:hAnsiTheme="minorHAnsi"/>
                <w:color w:val="auto"/>
                <w:sz w:val="20"/>
                <w:szCs w:val="20"/>
              </w:rPr>
              <w:t>primersealing</w:t>
            </w:r>
            <w:proofErr w:type="spellEnd"/>
            <w:r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allowed to dry back to less than 65% mean moisture ratio. 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7B7D50" w:rsidRPr="00B27C6F" w:rsidRDefault="007B7D50" w:rsidP="007908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 310.03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B7D50" w:rsidRPr="00B27C6F" w:rsidRDefault="007B7D50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B7D50" w:rsidRPr="00B27C6F" w:rsidRDefault="007B7D50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B7D50" w:rsidRPr="00B27C6F" w:rsidRDefault="007B7D50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7B7D50" w:rsidRPr="00B27C6F" w:rsidRDefault="007B7D50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7B7D50" w:rsidRPr="00B27C6F" w:rsidRDefault="007B7D50">
            <w:pPr>
              <w:rPr>
                <w:sz w:val="20"/>
                <w:szCs w:val="20"/>
              </w:rPr>
            </w:pPr>
          </w:p>
        </w:tc>
      </w:tr>
      <w:tr w:rsidR="007B7D50" w:rsidTr="007B7D50">
        <w:trPr>
          <w:trHeight w:val="704"/>
        </w:trPr>
        <w:tc>
          <w:tcPr>
            <w:tcW w:w="1384" w:type="dxa"/>
            <w:shd w:val="clear" w:color="auto" w:fill="DEEAF6" w:themeFill="accent1" w:themeFillTint="33"/>
          </w:tcPr>
          <w:p w:rsidR="007B7D50" w:rsidRPr="007B7D50" w:rsidRDefault="007B7D50">
            <w:pPr>
              <w:rPr>
                <w:b/>
                <w:sz w:val="20"/>
                <w:szCs w:val="20"/>
              </w:rPr>
            </w:pPr>
            <w:r w:rsidRPr="007B7D50">
              <w:rPr>
                <w:b/>
                <w:sz w:val="20"/>
                <w:szCs w:val="20"/>
              </w:rPr>
              <w:t>Hold Point</w:t>
            </w:r>
          </w:p>
        </w:tc>
        <w:tc>
          <w:tcPr>
            <w:tcW w:w="6938" w:type="dxa"/>
            <w:shd w:val="clear" w:color="auto" w:fill="DEEAF6" w:themeFill="accent1" w:themeFillTint="33"/>
          </w:tcPr>
          <w:p w:rsidR="007B7D50" w:rsidRPr="007B7D50" w:rsidRDefault="007B7D50" w:rsidP="00B27C6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</w:pPr>
            <w:r w:rsidRPr="007B7D50"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  <w:t xml:space="preserve">The placement of asphalt shall not commence until approval is obtained from Council. 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7B7D50" w:rsidRPr="00B27C6F" w:rsidRDefault="007B7D50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 407.18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7B7D50" w:rsidRPr="00B27C6F" w:rsidRDefault="007B7D50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7B7D50" w:rsidRPr="00B27C6F" w:rsidRDefault="007B7D50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7B7D50" w:rsidRPr="00B27C6F" w:rsidRDefault="007B7D50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7B7D50" w:rsidRPr="00B27C6F" w:rsidRDefault="007B7D50" w:rsidP="007A59A6">
            <w:pPr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2370" w:type="dxa"/>
            <w:shd w:val="clear" w:color="auto" w:fill="DEEAF6" w:themeFill="accent1" w:themeFillTint="33"/>
          </w:tcPr>
          <w:p w:rsidR="007B7D50" w:rsidRPr="00B27C6F" w:rsidRDefault="007B7D50">
            <w:pPr>
              <w:rPr>
                <w:sz w:val="20"/>
                <w:szCs w:val="20"/>
              </w:rPr>
            </w:pPr>
          </w:p>
        </w:tc>
      </w:tr>
      <w:tr w:rsidR="007B7D50" w:rsidTr="007B7D50">
        <w:trPr>
          <w:trHeight w:val="700"/>
        </w:trPr>
        <w:tc>
          <w:tcPr>
            <w:tcW w:w="1384" w:type="dxa"/>
          </w:tcPr>
          <w:p w:rsidR="007B7D50" w:rsidRPr="00B27C6F" w:rsidRDefault="007B7D50" w:rsidP="007B7D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Minimum Depth</w:t>
            </w:r>
          </w:p>
        </w:tc>
        <w:tc>
          <w:tcPr>
            <w:tcW w:w="6938" w:type="dxa"/>
          </w:tcPr>
          <w:p w:rsidR="007B7D50" w:rsidRDefault="007B7D50" w:rsidP="007B7D50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Min. depth of all asphalt layers = 30mm</w:t>
            </w:r>
          </w:p>
          <w:p w:rsidR="007B7D50" w:rsidRPr="00B27C6F" w:rsidRDefault="007B7D50" w:rsidP="007B7D50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Roads in or adjacent to commercial/industrial areas = 40mm</w:t>
            </w:r>
          </w:p>
        </w:tc>
        <w:tc>
          <w:tcPr>
            <w:tcW w:w="1416" w:type="dxa"/>
          </w:tcPr>
          <w:p w:rsidR="007B7D50" w:rsidRPr="00B27C6F" w:rsidRDefault="007B7D50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12.7.16</w:t>
            </w:r>
            <w:bookmarkStart w:id="0" w:name="_GoBack"/>
            <w:bookmarkEnd w:id="0"/>
          </w:p>
        </w:tc>
        <w:tc>
          <w:tcPr>
            <w:tcW w:w="708" w:type="dxa"/>
          </w:tcPr>
          <w:p w:rsidR="007B7D50" w:rsidRPr="00B27C6F" w:rsidRDefault="007B7D50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7B7D50" w:rsidRPr="00B27C6F" w:rsidRDefault="007B7D50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7B7D50" w:rsidRPr="00B27C6F" w:rsidRDefault="007B7D50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7B7D50" w:rsidRPr="00B27C6F" w:rsidRDefault="007B7D50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7B7D50" w:rsidRPr="00B27C6F" w:rsidRDefault="007B7D50">
            <w:pPr>
              <w:rPr>
                <w:sz w:val="20"/>
                <w:szCs w:val="20"/>
              </w:rPr>
            </w:pPr>
          </w:p>
        </w:tc>
      </w:tr>
    </w:tbl>
    <w:p w:rsidR="00A86A4F" w:rsidRDefault="00A86A4F"/>
    <w:tbl>
      <w:tblPr>
        <w:tblStyle w:val="TableGrid"/>
        <w:tblW w:w="15674" w:type="dxa"/>
        <w:tblLook w:val="04A0" w:firstRow="1" w:lastRow="0" w:firstColumn="1" w:lastColumn="0" w:noHBand="0" w:noVBand="1"/>
      </w:tblPr>
      <w:tblGrid>
        <w:gridCol w:w="15674"/>
      </w:tblGrid>
      <w:tr w:rsidR="00B27C6F" w:rsidTr="00B27C6F">
        <w:trPr>
          <w:trHeight w:val="531"/>
        </w:trPr>
        <w:tc>
          <w:tcPr>
            <w:tcW w:w="15674" w:type="dxa"/>
          </w:tcPr>
          <w:p w:rsidR="00B27C6F" w:rsidRDefault="00B27C6F">
            <w:r>
              <w:t xml:space="preserve">Additional Comments: </w:t>
            </w:r>
          </w:p>
        </w:tc>
      </w:tr>
      <w:tr w:rsidR="00B27C6F" w:rsidTr="00B27C6F">
        <w:trPr>
          <w:trHeight w:val="562"/>
        </w:trPr>
        <w:tc>
          <w:tcPr>
            <w:tcW w:w="15674" w:type="dxa"/>
          </w:tcPr>
          <w:p w:rsidR="00B27C6F" w:rsidRDefault="00B27C6F"/>
        </w:tc>
      </w:tr>
      <w:tr w:rsidR="00B27C6F" w:rsidTr="00B27C6F">
        <w:trPr>
          <w:trHeight w:val="562"/>
        </w:trPr>
        <w:tc>
          <w:tcPr>
            <w:tcW w:w="15674" w:type="dxa"/>
          </w:tcPr>
          <w:p w:rsidR="00B27C6F" w:rsidRDefault="00B27C6F"/>
        </w:tc>
      </w:tr>
    </w:tbl>
    <w:p w:rsidR="00B27C6F" w:rsidRDefault="00B27C6F"/>
    <w:tbl>
      <w:tblPr>
        <w:tblStyle w:val="TableGrid"/>
        <w:tblW w:w="15689" w:type="dxa"/>
        <w:tblLook w:val="04A0" w:firstRow="1" w:lastRow="0" w:firstColumn="1" w:lastColumn="0" w:noHBand="0" w:noVBand="1"/>
      </w:tblPr>
      <w:tblGrid>
        <w:gridCol w:w="8330"/>
        <w:gridCol w:w="4961"/>
        <w:gridCol w:w="2398"/>
      </w:tblGrid>
      <w:tr w:rsidR="00B27C6F" w:rsidTr="00F23B3F">
        <w:trPr>
          <w:trHeight w:val="611"/>
        </w:trPr>
        <w:tc>
          <w:tcPr>
            <w:tcW w:w="8330" w:type="dxa"/>
          </w:tcPr>
          <w:p w:rsidR="00B27C6F" w:rsidRDefault="00B27C6F">
            <w:r>
              <w:t>Contractor/Superintendent Name:</w:t>
            </w:r>
          </w:p>
        </w:tc>
        <w:tc>
          <w:tcPr>
            <w:tcW w:w="4961" w:type="dxa"/>
          </w:tcPr>
          <w:p w:rsidR="00B27C6F" w:rsidRDefault="00B27C6F">
            <w:r>
              <w:t>Signature:</w:t>
            </w:r>
          </w:p>
        </w:tc>
        <w:tc>
          <w:tcPr>
            <w:tcW w:w="2398" w:type="dxa"/>
          </w:tcPr>
          <w:p w:rsidR="00B27C6F" w:rsidRDefault="00B27C6F">
            <w:r>
              <w:t>Date:</w:t>
            </w:r>
          </w:p>
        </w:tc>
      </w:tr>
      <w:tr w:rsidR="00A85B42" w:rsidTr="00F23B3F">
        <w:trPr>
          <w:trHeight w:val="611"/>
        </w:trPr>
        <w:tc>
          <w:tcPr>
            <w:tcW w:w="8330" w:type="dxa"/>
          </w:tcPr>
          <w:p w:rsidR="00A85B42" w:rsidRDefault="00A85B42">
            <w:r>
              <w:t>WCC Construction Supervisor Name:</w:t>
            </w:r>
          </w:p>
        </w:tc>
        <w:tc>
          <w:tcPr>
            <w:tcW w:w="4961" w:type="dxa"/>
          </w:tcPr>
          <w:p w:rsidR="00A85B42" w:rsidRDefault="00A85B42" w:rsidP="00790802">
            <w:r>
              <w:t>Signature:</w:t>
            </w:r>
          </w:p>
        </w:tc>
        <w:tc>
          <w:tcPr>
            <w:tcW w:w="2398" w:type="dxa"/>
          </w:tcPr>
          <w:p w:rsidR="00A85B42" w:rsidRDefault="00A85B42" w:rsidP="00790802">
            <w:r>
              <w:t>Date:</w:t>
            </w:r>
          </w:p>
        </w:tc>
      </w:tr>
    </w:tbl>
    <w:p w:rsidR="00B27C6F" w:rsidRDefault="00B27C6F"/>
    <w:sectPr w:rsidR="00B27C6F" w:rsidSect="00736B42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14D" w:rsidRDefault="00EC614D" w:rsidP="00EC614D">
      <w:pPr>
        <w:spacing w:after="0" w:line="240" w:lineRule="auto"/>
      </w:pPr>
      <w:r>
        <w:separator/>
      </w:r>
    </w:p>
  </w:endnote>
  <w:endnote w:type="continuationSeparator" w:id="0">
    <w:p w:rsidR="00EC614D" w:rsidRDefault="00EC614D" w:rsidP="00EC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B84063D-F561-48CB-92FF-38F5DDB384D7}"/>
    <w:embedBold r:id="rId2" w:fontKey="{20E88B48-2BB8-4C8D-ADC1-2BB1D85EA9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E27024D-70DB-4D3D-B047-D7550AC5F6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B7B8F47A-E702-4842-9B06-17DF5772674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14D" w:rsidRDefault="00EC614D" w:rsidP="00EC614D">
      <w:pPr>
        <w:spacing w:after="0" w:line="240" w:lineRule="auto"/>
      </w:pPr>
      <w:r>
        <w:separator/>
      </w:r>
    </w:p>
  </w:footnote>
  <w:footnote w:type="continuationSeparator" w:id="0">
    <w:p w:rsidR="00EC614D" w:rsidRDefault="00EC614D" w:rsidP="00EC6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14D" w:rsidRDefault="00EC614D" w:rsidP="009B3F87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B765A" wp14:editId="10B83F2D">
              <wp:simplePos x="0" y="0"/>
              <wp:positionH relativeFrom="column">
                <wp:posOffset>-25519</wp:posOffset>
              </wp:positionH>
              <wp:positionV relativeFrom="paragraph">
                <wp:posOffset>162500</wp:posOffset>
              </wp:positionV>
              <wp:extent cx="3987209" cy="733246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7209" cy="7332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614D" w:rsidRDefault="00EC614D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 w:rsidRPr="008E0D5A"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>Warrnambool City Council – Inspection &amp; Test Plan</w:t>
                          </w:r>
                        </w:p>
                        <w:p w:rsidR="00076E97" w:rsidRPr="008E0D5A" w:rsidRDefault="007B7D50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>Asphalt Works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pt;margin-top:12.8pt;width:313.9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" stroked="f">
              <v:textbox>
                <w:txbxContent>
                  <w:p w:rsidR="00EC614D" w:rsidRDefault="00EC614D">
                    <w:pP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</w:pPr>
                    <w:r w:rsidRPr="008E0D5A"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>Warrnambool City Council – Inspection &amp; Test Plan</w:t>
                    </w:r>
                  </w:p>
                  <w:p w:rsidR="00076E97" w:rsidRPr="008E0D5A" w:rsidRDefault="007B7D50">
                    <w:pP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>Asphalt Works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rPr>
        <w:noProof/>
        <w:lang w:eastAsia="en-AU"/>
      </w:rPr>
      <w:drawing>
        <wp:inline distT="0" distB="0" distL="0" distR="0" wp14:anchorId="075C6B28" wp14:editId="7F878DC8">
          <wp:extent cx="826427" cy="956931"/>
          <wp:effectExtent l="0" t="0" r="0" b="0"/>
          <wp:docPr id="2" name="Picture 2" descr="C:\Users\afarrell\Pictures\WCC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farrell\Pictures\WCC Logo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384" cy="956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614D" w:rsidRDefault="00EC61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14D"/>
    <w:rsid w:val="00076E97"/>
    <w:rsid w:val="004B0552"/>
    <w:rsid w:val="00585B76"/>
    <w:rsid w:val="006D41B5"/>
    <w:rsid w:val="006E296A"/>
    <w:rsid w:val="00736B42"/>
    <w:rsid w:val="007A59A6"/>
    <w:rsid w:val="007B7D50"/>
    <w:rsid w:val="00860D1D"/>
    <w:rsid w:val="008E0D5A"/>
    <w:rsid w:val="00985108"/>
    <w:rsid w:val="009B3F87"/>
    <w:rsid w:val="00A85B42"/>
    <w:rsid w:val="00A86A4F"/>
    <w:rsid w:val="00B27C6F"/>
    <w:rsid w:val="00B63CD7"/>
    <w:rsid w:val="00BE2E57"/>
    <w:rsid w:val="00CE6DE0"/>
    <w:rsid w:val="00D04BC0"/>
    <w:rsid w:val="00E240C6"/>
    <w:rsid w:val="00EC614D"/>
    <w:rsid w:val="00F2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14D"/>
  </w:style>
  <w:style w:type="paragraph" w:styleId="Footer">
    <w:name w:val="footer"/>
    <w:basedOn w:val="Normal"/>
    <w:link w:val="Foot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14D"/>
  </w:style>
  <w:style w:type="paragraph" w:styleId="BalloonText">
    <w:name w:val="Balloon Text"/>
    <w:basedOn w:val="Normal"/>
    <w:link w:val="BalloonTextChar"/>
    <w:uiPriority w:val="99"/>
    <w:semiHidden/>
    <w:unhideWhenUsed/>
    <w:rsid w:val="00EC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5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14D"/>
  </w:style>
  <w:style w:type="paragraph" w:styleId="Footer">
    <w:name w:val="footer"/>
    <w:basedOn w:val="Normal"/>
    <w:link w:val="Foot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14D"/>
  </w:style>
  <w:style w:type="paragraph" w:styleId="BalloonText">
    <w:name w:val="Balloon Text"/>
    <w:basedOn w:val="Normal"/>
    <w:link w:val="BalloonTextChar"/>
    <w:uiPriority w:val="99"/>
    <w:semiHidden/>
    <w:unhideWhenUsed/>
    <w:rsid w:val="00EC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5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Warrnambool City Council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 Farrell</dc:creator>
  <cp:lastModifiedBy>Abel Farrell</cp:lastModifiedBy>
  <cp:revision>11</cp:revision>
  <dcterms:created xsi:type="dcterms:W3CDTF">2017-07-05T01:10:00Z</dcterms:created>
  <dcterms:modified xsi:type="dcterms:W3CDTF">2018-05-10T05:15:00Z</dcterms:modified>
</cp:coreProperties>
</file>