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705"/>
        <w:gridCol w:w="5045"/>
      </w:tblGrid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>Subdivision (Stage) / Worksite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86"/>
        </w:trPr>
        <w:tc>
          <w:tcPr>
            <w:tcW w:w="4705" w:type="dxa"/>
          </w:tcPr>
          <w:p w:rsidR="00A86A4F" w:rsidRPr="007A59A6" w:rsidRDefault="00A86A4F">
            <w:pPr>
              <w:rPr>
                <w:b/>
              </w:rPr>
            </w:pPr>
            <w:r w:rsidRPr="007A59A6">
              <w:rPr>
                <w:b/>
              </w:rPr>
              <w:t xml:space="preserve">Date of Inspection 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  <w:tr w:rsidR="00A86A4F" w:rsidTr="00BE2E57">
        <w:trPr>
          <w:trHeight w:val="456"/>
        </w:trPr>
        <w:tc>
          <w:tcPr>
            <w:tcW w:w="4705" w:type="dxa"/>
          </w:tcPr>
          <w:p w:rsidR="00A86A4F" w:rsidRPr="007A59A6" w:rsidRDefault="00985108">
            <w:pPr>
              <w:rPr>
                <w:b/>
              </w:rPr>
            </w:pPr>
            <w:r>
              <w:rPr>
                <w:b/>
              </w:rPr>
              <w:t>Location</w:t>
            </w:r>
            <w:r w:rsidR="00BE2E57">
              <w:rPr>
                <w:b/>
              </w:rPr>
              <w:t>:</w:t>
            </w:r>
          </w:p>
        </w:tc>
        <w:tc>
          <w:tcPr>
            <w:tcW w:w="5045" w:type="dxa"/>
          </w:tcPr>
          <w:p w:rsidR="00A86A4F" w:rsidRDefault="00A86A4F"/>
        </w:tc>
      </w:tr>
    </w:tbl>
    <w:p w:rsidR="00D04BC0" w:rsidRDefault="00D04BC0"/>
    <w:tbl>
      <w:tblPr>
        <w:tblStyle w:val="TableGrid"/>
        <w:tblW w:w="15648" w:type="dxa"/>
        <w:tblLook w:val="04A0" w:firstRow="1" w:lastRow="0" w:firstColumn="1" w:lastColumn="0" w:noHBand="0" w:noVBand="1"/>
      </w:tblPr>
      <w:tblGrid>
        <w:gridCol w:w="1383"/>
        <w:gridCol w:w="6939"/>
        <w:gridCol w:w="1416"/>
        <w:gridCol w:w="708"/>
        <w:gridCol w:w="708"/>
        <w:gridCol w:w="708"/>
        <w:gridCol w:w="1416"/>
        <w:gridCol w:w="2370"/>
      </w:tblGrid>
      <w:tr w:rsidR="00B27C6F" w:rsidTr="009A7636">
        <w:trPr>
          <w:trHeight w:val="548"/>
        </w:trPr>
        <w:tc>
          <w:tcPr>
            <w:tcW w:w="1383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Category </w:t>
            </w:r>
          </w:p>
        </w:tc>
        <w:tc>
          <w:tcPr>
            <w:tcW w:w="6939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Checklist Items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IDM Reference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Yes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No</w:t>
            </w:r>
          </w:p>
        </w:tc>
        <w:tc>
          <w:tcPr>
            <w:tcW w:w="708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N/A</w:t>
            </w:r>
          </w:p>
        </w:tc>
        <w:tc>
          <w:tcPr>
            <w:tcW w:w="1416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WCC – HP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(add initial </w:t>
            </w:r>
          </w:p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 xml:space="preserve">next to box) </w:t>
            </w:r>
          </w:p>
        </w:tc>
        <w:tc>
          <w:tcPr>
            <w:tcW w:w="2370" w:type="dxa"/>
          </w:tcPr>
          <w:p w:rsidR="007A59A6" w:rsidRPr="007A59A6" w:rsidRDefault="007A59A6">
            <w:pPr>
              <w:rPr>
                <w:b/>
              </w:rPr>
            </w:pPr>
            <w:r w:rsidRPr="007A59A6">
              <w:rPr>
                <w:b/>
              </w:rPr>
              <w:t>Comments</w:t>
            </w:r>
          </w:p>
        </w:tc>
      </w:tr>
      <w:tr w:rsidR="00B27C6F" w:rsidTr="009A7636">
        <w:trPr>
          <w:trHeight w:val="1166"/>
        </w:trPr>
        <w:tc>
          <w:tcPr>
            <w:tcW w:w="1383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Safety &amp; Environment</w:t>
            </w:r>
          </w:p>
        </w:tc>
        <w:tc>
          <w:tcPr>
            <w:tcW w:w="6939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Employees Inducted and signed onto SWMS</w:t>
            </w:r>
          </w:p>
          <w:p w:rsidR="007A59A6" w:rsidRDefault="007A59A6" w:rsidP="00985108">
            <w:pPr>
              <w:rPr>
                <w:sz w:val="20"/>
                <w:szCs w:val="20"/>
              </w:rPr>
            </w:pPr>
            <w:r w:rsidRPr="00B27C6F">
              <w:rPr>
                <w:sz w:val="20"/>
                <w:szCs w:val="20"/>
              </w:rPr>
              <w:t>All environmental controls implemented as per the approved EMP</w:t>
            </w:r>
          </w:p>
          <w:p w:rsidR="009A7636" w:rsidRPr="009A7636" w:rsidRDefault="009A7636" w:rsidP="00985108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 xml:space="preserve">No work shall commence unless all erosion controls are in effect and no rainfall is forecasted within 24 hours of </w:t>
            </w:r>
            <w:r w:rsidR="00A243A7">
              <w:rPr>
                <w:sz w:val="20"/>
                <w:szCs w:val="20"/>
              </w:rPr>
              <w:t xml:space="preserve">priming, </w:t>
            </w:r>
            <w:proofErr w:type="spellStart"/>
            <w:r w:rsidR="00A243A7">
              <w:rPr>
                <w:sz w:val="20"/>
                <w:szCs w:val="20"/>
              </w:rPr>
              <w:t>primersealing</w:t>
            </w:r>
            <w:proofErr w:type="spellEnd"/>
            <w:r w:rsidR="00A243A7">
              <w:rPr>
                <w:sz w:val="20"/>
                <w:szCs w:val="20"/>
              </w:rPr>
              <w:t xml:space="preserve"> or </w:t>
            </w:r>
            <w:r w:rsidRPr="009A7636">
              <w:rPr>
                <w:sz w:val="20"/>
                <w:szCs w:val="20"/>
              </w:rPr>
              <w:t>sealing.</w:t>
            </w:r>
          </w:p>
        </w:tc>
        <w:tc>
          <w:tcPr>
            <w:tcW w:w="1416" w:type="dxa"/>
          </w:tcPr>
          <w:p w:rsidR="007A59A6" w:rsidRPr="00B27C6F" w:rsidRDefault="007A59A6" w:rsidP="004B05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B27C6F" w:rsidTr="009A7636">
        <w:trPr>
          <w:trHeight w:val="2402"/>
        </w:trPr>
        <w:tc>
          <w:tcPr>
            <w:tcW w:w="1383" w:type="dxa"/>
          </w:tcPr>
          <w:p w:rsidR="007A59A6" w:rsidRPr="009A7636" w:rsidRDefault="009A7636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Pavement Prep</w:t>
            </w:r>
          </w:p>
        </w:tc>
        <w:tc>
          <w:tcPr>
            <w:tcW w:w="6939" w:type="dxa"/>
          </w:tcPr>
          <w:p w:rsidR="009A7636" w:rsidRPr="009A7636" w:rsidRDefault="009A7636" w:rsidP="009A7636">
            <w:pPr>
              <w:tabs>
                <w:tab w:val="left" w:pos="2727"/>
              </w:tabs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The pavement shall be prepared to produce a surface that is: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(a)</w:t>
            </w:r>
            <w:r w:rsidRPr="009A7636">
              <w:rPr>
                <w:sz w:val="20"/>
                <w:szCs w:val="20"/>
              </w:rPr>
              <w:tab/>
              <w:t>constructed to meet specified shape and level requirements;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(b)</w:t>
            </w:r>
            <w:r w:rsidRPr="009A7636">
              <w:rPr>
                <w:sz w:val="20"/>
                <w:szCs w:val="20"/>
              </w:rPr>
              <w:tab/>
              <w:t>homogenous and consistent with the material in the pavement base layer;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(c)</w:t>
            </w:r>
            <w:r w:rsidRPr="009A7636">
              <w:rPr>
                <w:sz w:val="20"/>
                <w:szCs w:val="20"/>
              </w:rPr>
              <w:tab/>
              <w:t>uniform in texture;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(d)</w:t>
            </w:r>
            <w:r w:rsidRPr="009A7636">
              <w:rPr>
                <w:sz w:val="20"/>
                <w:szCs w:val="20"/>
              </w:rPr>
              <w:tab/>
              <w:t>free of tearing and scabbing;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(e)</w:t>
            </w:r>
            <w:r w:rsidRPr="009A7636">
              <w:rPr>
                <w:sz w:val="20"/>
                <w:szCs w:val="20"/>
              </w:rPr>
              <w:tab/>
              <w:t>free of lamination on top of or within 75 mm of the finished surface;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(f)</w:t>
            </w:r>
            <w:r w:rsidRPr="009A7636">
              <w:rPr>
                <w:sz w:val="20"/>
                <w:szCs w:val="20"/>
              </w:rPr>
              <w:tab/>
              <w:t>level with adjacent sealed areas and edgings at the joints;</w:t>
            </w:r>
          </w:p>
          <w:p w:rsidR="009A7636" w:rsidRPr="009A7636" w:rsidRDefault="009A7636" w:rsidP="009A7636">
            <w:pPr>
              <w:tabs>
                <w:tab w:val="left" w:pos="426"/>
              </w:tabs>
              <w:ind w:left="425" w:hanging="425"/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(g)</w:t>
            </w:r>
            <w:r w:rsidRPr="009A7636">
              <w:rPr>
                <w:sz w:val="20"/>
                <w:szCs w:val="20"/>
              </w:rPr>
              <w:tab/>
              <w:t>a hard dense and tight surfac</w:t>
            </w:r>
            <w:r>
              <w:rPr>
                <w:sz w:val="20"/>
                <w:szCs w:val="20"/>
              </w:rPr>
              <w:t xml:space="preserve">e capable of being swept with </w:t>
            </w:r>
            <w:r w:rsidRPr="009A7636">
              <w:rPr>
                <w:sz w:val="20"/>
                <w:szCs w:val="20"/>
              </w:rPr>
              <w:t xml:space="preserve">road broom </w:t>
            </w:r>
          </w:p>
          <w:p w:rsidR="007A59A6" w:rsidRPr="00B27C6F" w:rsidRDefault="009A7636" w:rsidP="009A763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(h)    </w:t>
            </w:r>
            <w:r w:rsidRPr="009A7636">
              <w:rPr>
                <w:sz w:val="20"/>
                <w:szCs w:val="20"/>
              </w:rPr>
              <w:t>free of loose and foreign materials;</w:t>
            </w:r>
          </w:p>
        </w:tc>
        <w:tc>
          <w:tcPr>
            <w:tcW w:w="1416" w:type="dxa"/>
          </w:tcPr>
          <w:p w:rsidR="007A59A6" w:rsidRDefault="009A763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310.02</w:t>
            </w:r>
          </w:p>
          <w:p w:rsidR="009A7636" w:rsidRPr="00B27C6F" w:rsidRDefault="009A763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IDM 12.7.16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</w:tcPr>
          <w:p w:rsidR="007A59A6" w:rsidRPr="00B27C6F" w:rsidRDefault="007A59A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</w:tcPr>
          <w:p w:rsidR="007A59A6" w:rsidRPr="00B27C6F" w:rsidRDefault="007A59A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</w:tcPr>
          <w:p w:rsidR="007A59A6" w:rsidRPr="00B27C6F" w:rsidRDefault="007A59A6">
            <w:pPr>
              <w:rPr>
                <w:sz w:val="20"/>
                <w:szCs w:val="20"/>
              </w:rPr>
            </w:pPr>
          </w:p>
        </w:tc>
      </w:tr>
      <w:tr w:rsidR="009A7636" w:rsidTr="009A7636">
        <w:trPr>
          <w:trHeight w:val="693"/>
        </w:trPr>
        <w:tc>
          <w:tcPr>
            <w:tcW w:w="1383" w:type="dxa"/>
            <w:tcBorders>
              <w:bottom w:val="single" w:sz="4" w:space="0" w:color="auto"/>
            </w:tcBorders>
          </w:tcPr>
          <w:p w:rsidR="009A7636" w:rsidRPr="009A7636" w:rsidRDefault="009A7636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Pavement Dryback</w:t>
            </w:r>
          </w:p>
        </w:tc>
        <w:tc>
          <w:tcPr>
            <w:tcW w:w="6939" w:type="dxa"/>
            <w:tcBorders>
              <w:bottom w:val="single" w:sz="4" w:space="0" w:color="auto"/>
            </w:tcBorders>
          </w:tcPr>
          <w:p w:rsidR="009A7636" w:rsidRPr="009A7636" w:rsidRDefault="009A7636" w:rsidP="009A7636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 xml:space="preserve">Uppermost pavement layer after preparation of the surface and prior to priming or </w:t>
            </w:r>
            <w:proofErr w:type="spellStart"/>
            <w:r>
              <w:rPr>
                <w:rFonts w:asciiTheme="minorHAnsi" w:hAnsiTheme="minorHAnsi"/>
                <w:color w:val="auto"/>
                <w:sz w:val="20"/>
                <w:szCs w:val="20"/>
              </w:rPr>
              <w:t>primersealing</w:t>
            </w:r>
            <w:proofErr w:type="spellEnd"/>
            <w:r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allowed to dry back</w:t>
            </w:r>
            <w:bookmarkStart w:id="0" w:name="_GoBack"/>
            <w:bookmarkEnd w:id="0"/>
            <w:r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to less than 65% mean moisture ratio. 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A7636" w:rsidRPr="00B27C6F" w:rsidRDefault="009A763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310.03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A7636" w:rsidRPr="00B27C6F" w:rsidRDefault="009A763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tcBorders>
              <w:bottom w:val="single" w:sz="4" w:space="0" w:color="auto"/>
            </w:tcBorders>
          </w:tcPr>
          <w:p w:rsidR="009A7636" w:rsidRPr="00B27C6F" w:rsidRDefault="009A7636">
            <w:pPr>
              <w:rPr>
                <w:sz w:val="20"/>
                <w:szCs w:val="20"/>
              </w:rPr>
            </w:pPr>
          </w:p>
        </w:tc>
      </w:tr>
      <w:tr w:rsidR="009A7636" w:rsidTr="009A7636">
        <w:trPr>
          <w:trHeight w:val="693"/>
        </w:trPr>
        <w:tc>
          <w:tcPr>
            <w:tcW w:w="1383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9A7636" w:rsidRDefault="009A7636">
            <w:pPr>
              <w:rPr>
                <w:b/>
                <w:sz w:val="20"/>
                <w:szCs w:val="20"/>
              </w:rPr>
            </w:pPr>
            <w:r w:rsidRPr="009A7636">
              <w:rPr>
                <w:b/>
                <w:sz w:val="20"/>
                <w:szCs w:val="20"/>
              </w:rPr>
              <w:t>Hold Point</w:t>
            </w:r>
          </w:p>
        </w:tc>
        <w:tc>
          <w:tcPr>
            <w:tcW w:w="6939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9A7636" w:rsidRDefault="009A7636" w:rsidP="009A7636">
            <w:pPr>
              <w:pStyle w:val="Default"/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  <w:r w:rsidRPr="009A7636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 xml:space="preserve">Work shall not commence until the Contractor and 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>Council</w:t>
            </w:r>
            <w:r w:rsidRPr="009A7636">
              <w:rPr>
                <w:rFonts w:asciiTheme="minorHAnsi" w:hAnsiTheme="minorHAnsi"/>
                <w:b/>
                <w:color w:val="auto"/>
                <w:sz w:val="20"/>
                <w:szCs w:val="20"/>
              </w:rPr>
              <w:t xml:space="preserve"> have agreed that the road or pavement surface is fit and ready for surfacing.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408.03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 w:rsidP="007A59A6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9A7636" w:rsidRPr="00B27C6F" w:rsidRDefault="009A7636">
            <w:pPr>
              <w:rPr>
                <w:sz w:val="20"/>
                <w:szCs w:val="20"/>
              </w:rPr>
            </w:pPr>
          </w:p>
        </w:tc>
      </w:tr>
      <w:tr w:rsidR="009A7636" w:rsidTr="009A7636">
        <w:trPr>
          <w:trHeight w:val="3183"/>
        </w:trPr>
        <w:tc>
          <w:tcPr>
            <w:tcW w:w="1383" w:type="dxa"/>
            <w:shd w:val="clear" w:color="auto" w:fill="auto"/>
          </w:tcPr>
          <w:p w:rsidR="009A7636" w:rsidRPr="009A7636" w:rsidRDefault="009A7636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lastRenderedPageBreak/>
              <w:t>Minimum Temperatures</w:t>
            </w:r>
          </w:p>
        </w:tc>
        <w:tc>
          <w:tcPr>
            <w:tcW w:w="6939" w:type="dxa"/>
            <w:shd w:val="clear" w:color="auto" w:fill="auto"/>
          </w:tcPr>
          <w:tbl>
            <w:tblPr>
              <w:tblW w:w="620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57" w:type="dxa"/>
                <w:left w:w="85" w:type="dxa"/>
                <w:bottom w:w="28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2907"/>
              <w:gridCol w:w="3296"/>
            </w:tblGrid>
            <w:tr w:rsidR="009A7636" w:rsidRPr="000D0115" w:rsidTr="00790802">
              <w:trPr>
                <w:cantSplit/>
                <w:trHeight w:hRule="exact" w:val="570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A7636">
                    <w:rPr>
                      <w:b/>
                      <w:sz w:val="20"/>
                      <w:szCs w:val="20"/>
                    </w:rPr>
                    <w:t>Treatment Type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A7636">
                    <w:rPr>
                      <w:b/>
                      <w:sz w:val="20"/>
                      <w:szCs w:val="20"/>
                    </w:rPr>
                    <w:t>Minimum air and pavement Temperature (</w:t>
                  </w:r>
                  <w:r w:rsidRPr="009A7636">
                    <w:rPr>
                      <w:b/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b/>
                      <w:sz w:val="20"/>
                      <w:szCs w:val="20"/>
                    </w:rPr>
                    <w:t>C)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  <w:gridSpan w:val="2"/>
                </w:tcPr>
                <w:p w:rsidR="009A7636" w:rsidRPr="009A7636" w:rsidRDefault="009A7636" w:rsidP="00790802">
                  <w:pPr>
                    <w:rPr>
                      <w:b/>
                      <w:sz w:val="20"/>
                      <w:szCs w:val="20"/>
                    </w:rPr>
                  </w:pPr>
                  <w:r w:rsidRPr="009A7636">
                    <w:rPr>
                      <w:b/>
                      <w:sz w:val="20"/>
                      <w:szCs w:val="20"/>
                    </w:rPr>
                    <w:t>Initial Treatments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Primes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10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9A7636">
                    <w:rPr>
                      <w:sz w:val="20"/>
                      <w:szCs w:val="20"/>
                    </w:rPr>
                    <w:t>Primerseals</w:t>
                  </w:r>
                  <w:proofErr w:type="spellEnd"/>
                  <w:r w:rsidRPr="009A7636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A7636">
                    <w:rPr>
                      <w:sz w:val="20"/>
                      <w:szCs w:val="20"/>
                    </w:rPr>
                    <w:t>(single/single)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15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9A7636">
                    <w:rPr>
                      <w:sz w:val="20"/>
                      <w:szCs w:val="20"/>
                    </w:rPr>
                    <w:t>Primerseals</w:t>
                  </w:r>
                  <w:proofErr w:type="spellEnd"/>
                  <w:r w:rsidRPr="009A7636">
                    <w:rPr>
                      <w:sz w:val="20"/>
                      <w:szCs w:val="20"/>
                    </w:rPr>
                    <w:t xml:space="preserve"> (double/double)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10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  <w:gridSpan w:val="2"/>
                </w:tcPr>
                <w:p w:rsidR="009A7636" w:rsidRPr="009A7636" w:rsidRDefault="009A7636" w:rsidP="00790802">
                  <w:pPr>
                    <w:rPr>
                      <w:b/>
                      <w:sz w:val="20"/>
                      <w:szCs w:val="20"/>
                    </w:rPr>
                  </w:pPr>
                  <w:r w:rsidRPr="009A7636">
                    <w:rPr>
                      <w:b/>
                      <w:sz w:val="20"/>
                      <w:szCs w:val="20"/>
                    </w:rPr>
                    <w:t>Reseal Treatments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C170 and crumb rubber modified PMBs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15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Other PMBs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20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  <w:tr w:rsidR="009A7636" w:rsidRPr="000D0115" w:rsidTr="00790802">
              <w:trPr>
                <w:cantSplit/>
                <w:trHeight w:hRule="exact" w:val="286"/>
                <w:jc w:val="center"/>
              </w:trPr>
              <w:tc>
                <w:tcPr>
                  <w:tcW w:w="0" w:type="auto"/>
                </w:tcPr>
                <w:p w:rsidR="009A7636" w:rsidRPr="009A7636" w:rsidRDefault="009A7636" w:rsidP="00790802">
                  <w:pPr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Geotextile Reinforced seals</w:t>
                  </w:r>
                </w:p>
              </w:tc>
              <w:tc>
                <w:tcPr>
                  <w:tcW w:w="0" w:type="auto"/>
                </w:tcPr>
                <w:p w:rsidR="009A7636" w:rsidRPr="009A7636" w:rsidRDefault="009A7636" w:rsidP="00790802">
                  <w:pPr>
                    <w:jc w:val="center"/>
                    <w:rPr>
                      <w:sz w:val="20"/>
                      <w:szCs w:val="20"/>
                    </w:rPr>
                  </w:pPr>
                  <w:r w:rsidRPr="009A7636">
                    <w:rPr>
                      <w:sz w:val="20"/>
                      <w:szCs w:val="20"/>
                    </w:rPr>
                    <w:t>20</w:t>
                  </w:r>
                  <w:r w:rsidRPr="009A7636">
                    <w:rPr>
                      <w:sz w:val="20"/>
                      <w:szCs w:val="20"/>
                    </w:rPr>
                    <w:sym w:font="Symbol" w:char="F0B0"/>
                  </w:r>
                  <w:r w:rsidRPr="009A7636">
                    <w:rPr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9A7636" w:rsidRPr="009A7636" w:rsidRDefault="009A7636" w:rsidP="009A7636">
            <w:pPr>
              <w:pStyle w:val="Default"/>
              <w:rPr>
                <w:rFonts w:asciiTheme="minorHAnsi" w:hAnsiTheme="minorHAnsi"/>
                <w:b/>
                <w:color w:val="auto"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auto"/>
          </w:tcPr>
          <w:p w:rsidR="009A7636" w:rsidRPr="009A7636" w:rsidRDefault="009A7636" w:rsidP="009A76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408.11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4B055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auto"/>
          </w:tcPr>
          <w:p w:rsidR="009A7636" w:rsidRPr="00B27C6F" w:rsidRDefault="009A7636" w:rsidP="007A59A6">
            <w:pPr>
              <w:rPr>
                <w:sz w:val="36"/>
                <w:szCs w:val="36"/>
              </w:rPr>
            </w:pPr>
          </w:p>
        </w:tc>
        <w:tc>
          <w:tcPr>
            <w:tcW w:w="2370" w:type="dxa"/>
            <w:shd w:val="clear" w:color="auto" w:fill="auto"/>
          </w:tcPr>
          <w:p w:rsidR="009A7636" w:rsidRPr="00B27C6F" w:rsidRDefault="009A7636">
            <w:pPr>
              <w:rPr>
                <w:sz w:val="20"/>
                <w:szCs w:val="20"/>
              </w:rPr>
            </w:pPr>
          </w:p>
        </w:tc>
      </w:tr>
      <w:tr w:rsidR="009A7636" w:rsidTr="009A7636">
        <w:trPr>
          <w:trHeight w:val="1658"/>
        </w:trPr>
        <w:tc>
          <w:tcPr>
            <w:tcW w:w="1383" w:type="dxa"/>
            <w:shd w:val="clear" w:color="auto" w:fill="auto"/>
          </w:tcPr>
          <w:p w:rsidR="009A7636" w:rsidRPr="009A7636" w:rsidRDefault="009A76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Maintenance of Seals</w:t>
            </w:r>
          </w:p>
        </w:tc>
        <w:tc>
          <w:tcPr>
            <w:tcW w:w="6939" w:type="dxa"/>
            <w:shd w:val="clear" w:color="auto" w:fill="auto"/>
          </w:tcPr>
          <w:p w:rsidR="009A7636" w:rsidRPr="009A7636" w:rsidRDefault="009A7636" w:rsidP="009A7636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The Contractor shall be responsible for the monitoring and maintenance of seals from the time of application until the end of the Defects Liability Period.</w:t>
            </w:r>
          </w:p>
          <w:p w:rsidR="009A7636" w:rsidRPr="009A7636" w:rsidRDefault="009A7636" w:rsidP="009A7636">
            <w:pPr>
              <w:rPr>
                <w:sz w:val="20"/>
                <w:szCs w:val="20"/>
              </w:rPr>
            </w:pPr>
            <w:r w:rsidRPr="009A7636">
              <w:rPr>
                <w:sz w:val="20"/>
                <w:szCs w:val="20"/>
              </w:rPr>
              <w:t>The Contractor shall carry out any work necessary to protect and maintain the seal or to effect repairs to any seal failure</w:t>
            </w:r>
          </w:p>
          <w:p w:rsidR="009A7636" w:rsidRPr="009A7636" w:rsidRDefault="009A7636" w:rsidP="009A7636">
            <w:pPr>
              <w:rPr>
                <w:b/>
                <w:sz w:val="20"/>
                <w:szCs w:val="20"/>
              </w:rPr>
            </w:pPr>
            <w:r w:rsidRPr="009A7636">
              <w:rPr>
                <w:b/>
                <w:sz w:val="20"/>
                <w:szCs w:val="20"/>
              </w:rPr>
              <w:t>HP - The Contractor shall advise the Superintendent in writing of the proposed treatment to effect the above work before undertaking the work</w:t>
            </w:r>
          </w:p>
        </w:tc>
        <w:tc>
          <w:tcPr>
            <w:tcW w:w="1416" w:type="dxa"/>
            <w:shd w:val="clear" w:color="auto" w:fill="auto"/>
          </w:tcPr>
          <w:p w:rsidR="009A7636" w:rsidRDefault="009A7636" w:rsidP="004B05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 408.14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708" w:type="dxa"/>
            <w:shd w:val="clear" w:color="auto" w:fill="auto"/>
          </w:tcPr>
          <w:p w:rsidR="009A7636" w:rsidRPr="00B27C6F" w:rsidRDefault="009A7636" w:rsidP="00790802">
            <w:pPr>
              <w:jc w:val="center"/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1416" w:type="dxa"/>
            <w:shd w:val="clear" w:color="auto" w:fill="auto"/>
          </w:tcPr>
          <w:p w:rsidR="009A7636" w:rsidRPr="00B27C6F" w:rsidRDefault="009A7636" w:rsidP="00790802">
            <w:pPr>
              <w:rPr>
                <w:sz w:val="36"/>
                <w:szCs w:val="36"/>
              </w:rPr>
            </w:pPr>
            <w:r w:rsidRPr="00B27C6F">
              <w:rPr>
                <w:sz w:val="36"/>
                <w:szCs w:val="36"/>
              </w:rPr>
              <w:t>□</w:t>
            </w:r>
          </w:p>
        </w:tc>
        <w:tc>
          <w:tcPr>
            <w:tcW w:w="2370" w:type="dxa"/>
            <w:shd w:val="clear" w:color="auto" w:fill="auto"/>
          </w:tcPr>
          <w:p w:rsidR="009A7636" w:rsidRPr="00B27C6F" w:rsidRDefault="009A7636">
            <w:pPr>
              <w:rPr>
                <w:sz w:val="20"/>
                <w:szCs w:val="20"/>
              </w:rPr>
            </w:pPr>
          </w:p>
        </w:tc>
      </w:tr>
    </w:tbl>
    <w:p w:rsidR="00A86A4F" w:rsidRDefault="00A86A4F"/>
    <w:tbl>
      <w:tblPr>
        <w:tblStyle w:val="TableGrid"/>
        <w:tblW w:w="15674" w:type="dxa"/>
        <w:tblLook w:val="04A0" w:firstRow="1" w:lastRow="0" w:firstColumn="1" w:lastColumn="0" w:noHBand="0" w:noVBand="1"/>
      </w:tblPr>
      <w:tblGrid>
        <w:gridCol w:w="15674"/>
      </w:tblGrid>
      <w:tr w:rsidR="00B27C6F" w:rsidTr="00B27C6F">
        <w:trPr>
          <w:trHeight w:val="531"/>
        </w:trPr>
        <w:tc>
          <w:tcPr>
            <w:tcW w:w="15674" w:type="dxa"/>
          </w:tcPr>
          <w:p w:rsidR="00B27C6F" w:rsidRDefault="00B27C6F">
            <w:r>
              <w:t xml:space="preserve">Additional Comments: </w:t>
            </w:r>
          </w:p>
        </w:tc>
      </w:tr>
      <w:tr w:rsidR="00B27C6F" w:rsidTr="00B27C6F">
        <w:trPr>
          <w:trHeight w:val="562"/>
        </w:trPr>
        <w:tc>
          <w:tcPr>
            <w:tcW w:w="15674" w:type="dxa"/>
          </w:tcPr>
          <w:p w:rsidR="00B27C6F" w:rsidRDefault="00B27C6F"/>
        </w:tc>
      </w:tr>
    </w:tbl>
    <w:p w:rsidR="00B27C6F" w:rsidRDefault="00B27C6F"/>
    <w:tbl>
      <w:tblPr>
        <w:tblStyle w:val="TableGrid"/>
        <w:tblW w:w="15689" w:type="dxa"/>
        <w:tblLook w:val="04A0" w:firstRow="1" w:lastRow="0" w:firstColumn="1" w:lastColumn="0" w:noHBand="0" w:noVBand="1"/>
      </w:tblPr>
      <w:tblGrid>
        <w:gridCol w:w="8330"/>
        <w:gridCol w:w="4961"/>
        <w:gridCol w:w="2398"/>
      </w:tblGrid>
      <w:tr w:rsidR="00B27C6F" w:rsidTr="00F23B3F">
        <w:trPr>
          <w:trHeight w:val="611"/>
        </w:trPr>
        <w:tc>
          <w:tcPr>
            <w:tcW w:w="8330" w:type="dxa"/>
          </w:tcPr>
          <w:p w:rsidR="00B27C6F" w:rsidRDefault="00B27C6F">
            <w:r>
              <w:t>Contractor/Superintendent Name:</w:t>
            </w:r>
          </w:p>
        </w:tc>
        <w:tc>
          <w:tcPr>
            <w:tcW w:w="4961" w:type="dxa"/>
          </w:tcPr>
          <w:p w:rsidR="00B27C6F" w:rsidRDefault="00B27C6F">
            <w:r>
              <w:t>Signature:</w:t>
            </w:r>
          </w:p>
        </w:tc>
        <w:tc>
          <w:tcPr>
            <w:tcW w:w="2398" w:type="dxa"/>
          </w:tcPr>
          <w:p w:rsidR="00B27C6F" w:rsidRDefault="00B27C6F">
            <w:r>
              <w:t>Date:</w:t>
            </w:r>
          </w:p>
        </w:tc>
      </w:tr>
      <w:tr w:rsidR="00A85B42" w:rsidTr="00F23B3F">
        <w:trPr>
          <w:trHeight w:val="611"/>
        </w:trPr>
        <w:tc>
          <w:tcPr>
            <w:tcW w:w="8330" w:type="dxa"/>
          </w:tcPr>
          <w:p w:rsidR="00A85B42" w:rsidRDefault="00A85B42">
            <w:r>
              <w:t>WCC Construction Supervisor Name:</w:t>
            </w:r>
          </w:p>
        </w:tc>
        <w:tc>
          <w:tcPr>
            <w:tcW w:w="4961" w:type="dxa"/>
          </w:tcPr>
          <w:p w:rsidR="00A85B42" w:rsidRDefault="00A85B42" w:rsidP="00790802">
            <w:r>
              <w:t>Signature:</w:t>
            </w:r>
          </w:p>
        </w:tc>
        <w:tc>
          <w:tcPr>
            <w:tcW w:w="2398" w:type="dxa"/>
          </w:tcPr>
          <w:p w:rsidR="00A85B42" w:rsidRDefault="00A85B42" w:rsidP="00790802">
            <w:r>
              <w:t>Date:</w:t>
            </w:r>
          </w:p>
        </w:tc>
      </w:tr>
    </w:tbl>
    <w:p w:rsidR="00B27C6F" w:rsidRDefault="00B27C6F"/>
    <w:sectPr w:rsidR="00B27C6F" w:rsidSect="00736B42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14D" w:rsidRDefault="00EC614D" w:rsidP="00EC614D">
      <w:pPr>
        <w:spacing w:after="0" w:line="240" w:lineRule="auto"/>
      </w:pPr>
      <w:r>
        <w:separator/>
      </w:r>
    </w:p>
  </w:endnote>
  <w:end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2A9292-1F9C-41AA-B4A6-12B4E2888D7F}"/>
    <w:embedBold r:id="rId2" w:fontKey="{F6D0894C-0B85-41B5-8973-A976383B21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68A8D71-11BB-4309-8CAE-4CB33A0D6E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05176C7-32A6-48A0-BBD2-EE1B818D7C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14D" w:rsidRDefault="00EC614D" w:rsidP="00EC614D">
      <w:pPr>
        <w:spacing w:after="0" w:line="240" w:lineRule="auto"/>
      </w:pPr>
      <w:r>
        <w:separator/>
      </w:r>
    </w:p>
  </w:footnote>
  <w:footnote w:type="continuationSeparator" w:id="0">
    <w:p w:rsidR="00EC614D" w:rsidRDefault="00EC614D" w:rsidP="00EC6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4D" w:rsidRDefault="00EC614D" w:rsidP="009B3F87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BB765A" wp14:editId="10B83F2D">
              <wp:simplePos x="0" y="0"/>
              <wp:positionH relativeFrom="column">
                <wp:posOffset>-25519</wp:posOffset>
              </wp:positionH>
              <wp:positionV relativeFrom="paragraph">
                <wp:posOffset>162500</wp:posOffset>
              </wp:positionV>
              <wp:extent cx="3987209" cy="733246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7209" cy="7332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14D" w:rsidRDefault="00EC614D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 w:rsidRPr="008E0D5A"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Warrnambool City Council – Inspection &amp; Test Plan</w:t>
                          </w:r>
                        </w:p>
                        <w:p w:rsidR="00076E97" w:rsidRPr="008E0D5A" w:rsidRDefault="009A7636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28"/>
                              <w:szCs w:val="28"/>
                            </w:rPr>
                            <w:t>Bituminous Sealing Works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pt;margin-top:12.8pt;width:313.9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" stroked="f">
              <v:textbox>
                <w:txbxContent>
                  <w:p w:rsidR="00EC614D" w:rsidRDefault="00EC614D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 w:rsidRPr="008E0D5A"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Warrnambool City Council – Inspection &amp; Test Plan</w:t>
                    </w:r>
                  </w:p>
                  <w:p w:rsidR="00076E97" w:rsidRPr="008E0D5A" w:rsidRDefault="009A7636">
                    <w:pP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28"/>
                        <w:szCs w:val="28"/>
                      </w:rPr>
                      <w:t>Bituminous Sealing Works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noProof/>
        <w:lang w:eastAsia="en-AU"/>
      </w:rPr>
      <w:drawing>
        <wp:inline distT="0" distB="0" distL="0" distR="0" wp14:anchorId="075C6B28" wp14:editId="7F878DC8">
          <wp:extent cx="826427" cy="956931"/>
          <wp:effectExtent l="0" t="0" r="0" b="0"/>
          <wp:docPr id="2" name="Picture 2" descr="C:\Users\afarrell\Pictures\WCC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farrell\Pictures\WCC Log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384" cy="956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14D" w:rsidRDefault="00EC61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B53E4"/>
    <w:multiLevelType w:val="hybridMultilevel"/>
    <w:tmpl w:val="1C16E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4D"/>
    <w:rsid w:val="00076E97"/>
    <w:rsid w:val="004B0552"/>
    <w:rsid w:val="00585B76"/>
    <w:rsid w:val="006D41B5"/>
    <w:rsid w:val="006E296A"/>
    <w:rsid w:val="00736B42"/>
    <w:rsid w:val="007A59A6"/>
    <w:rsid w:val="00860D1D"/>
    <w:rsid w:val="008E0D5A"/>
    <w:rsid w:val="00985108"/>
    <w:rsid w:val="009A7636"/>
    <w:rsid w:val="009B3F87"/>
    <w:rsid w:val="00A243A7"/>
    <w:rsid w:val="00A85B42"/>
    <w:rsid w:val="00A86A4F"/>
    <w:rsid w:val="00B27C6F"/>
    <w:rsid w:val="00B63CD7"/>
    <w:rsid w:val="00BE2E57"/>
    <w:rsid w:val="00CE6DE0"/>
    <w:rsid w:val="00D04BC0"/>
    <w:rsid w:val="00E240C6"/>
    <w:rsid w:val="00EC614D"/>
    <w:rsid w:val="00F2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14D"/>
  </w:style>
  <w:style w:type="paragraph" w:styleId="Footer">
    <w:name w:val="footer"/>
    <w:basedOn w:val="Normal"/>
    <w:link w:val="FooterChar"/>
    <w:uiPriority w:val="99"/>
    <w:unhideWhenUsed/>
    <w:rsid w:val="00EC61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14D"/>
  </w:style>
  <w:style w:type="paragraph" w:styleId="BalloonText">
    <w:name w:val="Balloon Text"/>
    <w:basedOn w:val="Normal"/>
    <w:link w:val="BalloonTextChar"/>
    <w:uiPriority w:val="99"/>
    <w:semiHidden/>
    <w:unhideWhenUsed/>
    <w:rsid w:val="00EC6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86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5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Farrell</dc:creator>
  <cp:lastModifiedBy>Abel Farrell</cp:lastModifiedBy>
  <cp:revision>12</cp:revision>
  <dcterms:created xsi:type="dcterms:W3CDTF">2017-07-05T01:10:00Z</dcterms:created>
  <dcterms:modified xsi:type="dcterms:W3CDTF">2018-05-10T05:16:00Z</dcterms:modified>
</cp:coreProperties>
</file>