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7FFF" w14:textId="0C2D322B" w:rsidR="00BD0287" w:rsidRPr="0056696F" w:rsidRDefault="008C2A7C" w:rsidP="00BD0287">
      <w:pPr>
        <w:jc w:val="right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 w:cs="Arial"/>
          <w:noProof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6403A" wp14:editId="79DABCE5">
                <wp:simplePos x="0" y="0"/>
                <wp:positionH relativeFrom="column">
                  <wp:posOffset>-243205</wp:posOffset>
                </wp:positionH>
                <wp:positionV relativeFrom="paragraph">
                  <wp:posOffset>3810</wp:posOffset>
                </wp:positionV>
                <wp:extent cx="1430655" cy="1158240"/>
                <wp:effectExtent l="4445" t="381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620F4" w14:textId="77777777" w:rsidR="00BD0287" w:rsidRDefault="008C2A7C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27AB262" wp14:editId="181A40B5">
                                  <wp:extent cx="1248410" cy="1065530"/>
                                  <wp:effectExtent l="0" t="0" r="0" b="0"/>
                                  <wp:docPr id="1" name="Picture 1" descr="WARlogo150dp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Rlogo150dp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410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640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15pt;margin-top:.3pt;width:112.65pt;height:9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" stroked="f">
                <v:textbox style="mso-fit-shape-to-text:t">
                  <w:txbxContent>
                    <w:p w14:paraId="3E4620F4" w14:textId="77777777" w:rsidR="00BD0287" w:rsidRDefault="008C2A7C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27AB262" wp14:editId="181A40B5">
                            <wp:extent cx="1248410" cy="1065530"/>
                            <wp:effectExtent l="0" t="0" r="0" b="0"/>
                            <wp:docPr id="1" name="Picture 1" descr="WARlogo150dp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Rlogo150dp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410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0287" w:rsidRPr="0056696F">
        <w:rPr>
          <w:rFonts w:ascii="Century Gothic" w:hAnsi="Century Gothic"/>
          <w:sz w:val="44"/>
          <w:szCs w:val="44"/>
        </w:rPr>
        <w:t xml:space="preserve">PUBLIC QUESTION TIME </w:t>
      </w:r>
    </w:p>
    <w:p w14:paraId="320A4D7A" w14:textId="77777777" w:rsidR="005C0EC4" w:rsidRDefault="005C0EC4" w:rsidP="00BD0287">
      <w:pPr>
        <w:jc w:val="right"/>
        <w:rPr>
          <w:rFonts w:ascii="Century Gothic" w:hAnsi="Century Gothic"/>
          <w:sz w:val="44"/>
          <w:szCs w:val="44"/>
        </w:rPr>
      </w:pPr>
      <w:r w:rsidRPr="00DF6E6C">
        <w:rPr>
          <w:rFonts w:ascii="Century Gothic" w:hAnsi="Century Gothic"/>
          <w:sz w:val="44"/>
          <w:szCs w:val="44"/>
        </w:rPr>
        <w:t>COUNCIL MEETINGS</w:t>
      </w:r>
    </w:p>
    <w:p w14:paraId="504B141E" w14:textId="77777777" w:rsidR="002167A6" w:rsidRPr="00DF6E6C" w:rsidRDefault="002167A6" w:rsidP="00BD0287">
      <w:pPr>
        <w:jc w:val="right"/>
        <w:rPr>
          <w:rFonts w:ascii="Century Gothic" w:hAnsi="Century Gothic"/>
          <w:sz w:val="44"/>
          <w:szCs w:val="44"/>
        </w:rPr>
      </w:pPr>
    </w:p>
    <w:p w14:paraId="6B4F91B8" w14:textId="77777777" w:rsidR="00E70381" w:rsidRPr="00DF6E6C" w:rsidRDefault="00E70381" w:rsidP="00E70381">
      <w:pPr>
        <w:jc w:val="both"/>
        <w:rPr>
          <w:rFonts w:ascii="Century Gothic" w:hAnsi="Century Gothic" w:cs="Arial"/>
          <w:b/>
          <w:bCs/>
          <w:sz w:val="22"/>
        </w:rPr>
      </w:pPr>
    </w:p>
    <w:p w14:paraId="66964357" w14:textId="77777777" w:rsidR="00BD0287" w:rsidRPr="002167A6" w:rsidRDefault="00BD0287" w:rsidP="00E70381">
      <w:pPr>
        <w:jc w:val="both"/>
        <w:rPr>
          <w:rFonts w:ascii="Century Gothic" w:hAnsi="Century Gothic" w:cs="Arial"/>
          <w:b/>
          <w:bCs/>
          <w:sz w:val="8"/>
        </w:rPr>
      </w:pPr>
    </w:p>
    <w:p w14:paraId="2DA2586B" w14:textId="792D2EDC" w:rsidR="00E70381" w:rsidRPr="00EE5C85" w:rsidRDefault="00E70381" w:rsidP="00BD0287">
      <w:pPr>
        <w:jc w:val="center"/>
        <w:rPr>
          <w:rFonts w:ascii="Century Gothic" w:hAnsi="Century Gothic" w:cs="Arial"/>
          <w:b/>
          <w:bCs/>
        </w:rPr>
      </w:pPr>
      <w:r w:rsidRPr="00EE5C85">
        <w:rPr>
          <w:rFonts w:ascii="Century Gothic" w:hAnsi="Century Gothic" w:cs="Arial"/>
          <w:b/>
          <w:bCs/>
        </w:rPr>
        <w:t xml:space="preserve">A question must be lodged at </w:t>
      </w:r>
      <w:r w:rsidR="00EE5C85" w:rsidRPr="00EE5C85">
        <w:rPr>
          <w:rFonts w:ascii="Century Gothic" w:hAnsi="Century Gothic" w:cs="Arial"/>
          <w:b/>
          <w:bCs/>
        </w:rPr>
        <w:t>the Warrnambool Civic Centre no</w:t>
      </w:r>
      <w:r w:rsidRPr="00EE5C85">
        <w:rPr>
          <w:rFonts w:ascii="Century Gothic" w:hAnsi="Century Gothic" w:cs="Arial"/>
          <w:b/>
          <w:bCs/>
        </w:rPr>
        <w:t xml:space="preserve"> later than </w:t>
      </w:r>
      <w:r w:rsidR="00EE5C85" w:rsidRPr="00EE5C85">
        <w:rPr>
          <w:rFonts w:ascii="Century Gothic" w:hAnsi="Century Gothic" w:cs="Arial"/>
          <w:b/>
          <w:bCs/>
        </w:rPr>
        <w:t>two (2) hours before commencement of the Scheduled Council Meeting where it is scheduled to commence at 5.45pm, at which the question is to be asked</w:t>
      </w:r>
      <w:r w:rsidRPr="00EE5C85">
        <w:rPr>
          <w:rFonts w:ascii="Century Gothic" w:hAnsi="Century Gothic" w:cs="Arial"/>
          <w:b/>
          <w:bCs/>
        </w:rPr>
        <w:t>.</w:t>
      </w:r>
    </w:p>
    <w:p w14:paraId="4826C55B" w14:textId="77777777" w:rsidR="005C0EC4" w:rsidRPr="00983331" w:rsidRDefault="005C0EC4">
      <w:pPr>
        <w:jc w:val="both"/>
        <w:rPr>
          <w:rFonts w:ascii="Calibri" w:hAnsi="Calibri" w:cs="Arial"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3224"/>
        <w:gridCol w:w="2399"/>
      </w:tblGrid>
      <w:tr w:rsidR="00E70381" w:rsidRPr="00983331" w14:paraId="39DA675E" w14:textId="77777777" w:rsidTr="002167A6">
        <w:tc>
          <w:tcPr>
            <w:tcW w:w="4077" w:type="dxa"/>
            <w:shd w:val="clear" w:color="auto" w:fill="auto"/>
          </w:tcPr>
          <w:p w14:paraId="126E0EA6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b/>
                <w:sz w:val="22"/>
                <w:szCs w:val="32"/>
              </w:rPr>
            </w:pPr>
            <w:r w:rsidRPr="00983331">
              <w:rPr>
                <w:rFonts w:ascii="Century Gothic" w:hAnsi="Century Gothic" w:cs="Arial"/>
                <w:b/>
                <w:sz w:val="22"/>
                <w:szCs w:val="32"/>
              </w:rPr>
              <w:t>Name: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2334C0EF" w14:textId="11DEE21A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</w:tr>
      <w:tr w:rsidR="00E70381" w:rsidRPr="00983331" w14:paraId="332AC541" w14:textId="77777777" w:rsidTr="002167A6">
        <w:trPr>
          <w:trHeight w:val="163"/>
        </w:trPr>
        <w:tc>
          <w:tcPr>
            <w:tcW w:w="4077" w:type="dxa"/>
            <w:vMerge w:val="restart"/>
            <w:shd w:val="clear" w:color="auto" w:fill="auto"/>
          </w:tcPr>
          <w:p w14:paraId="0ABC5320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b/>
                <w:sz w:val="22"/>
                <w:szCs w:val="32"/>
              </w:rPr>
            </w:pPr>
            <w:r w:rsidRPr="00983331">
              <w:rPr>
                <w:rFonts w:ascii="Century Gothic" w:hAnsi="Century Gothic" w:cs="Arial"/>
                <w:b/>
                <w:sz w:val="22"/>
                <w:szCs w:val="32"/>
              </w:rPr>
              <w:t>Address:</w:t>
            </w:r>
          </w:p>
        </w:tc>
        <w:tc>
          <w:tcPr>
            <w:tcW w:w="3313" w:type="dxa"/>
            <w:tcBorders>
              <w:right w:val="nil"/>
            </w:tcBorders>
            <w:shd w:val="clear" w:color="auto" w:fill="auto"/>
          </w:tcPr>
          <w:p w14:paraId="75CD9B29" w14:textId="2E94BACA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  <w:tc>
          <w:tcPr>
            <w:tcW w:w="2464" w:type="dxa"/>
            <w:tcBorders>
              <w:left w:val="nil"/>
            </w:tcBorders>
            <w:shd w:val="clear" w:color="auto" w:fill="auto"/>
          </w:tcPr>
          <w:p w14:paraId="6BC657FF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</w:tr>
      <w:tr w:rsidR="00E70381" w:rsidRPr="00983331" w14:paraId="18D61A70" w14:textId="77777777" w:rsidTr="002167A6">
        <w:trPr>
          <w:trHeight w:val="163"/>
        </w:trPr>
        <w:tc>
          <w:tcPr>
            <w:tcW w:w="4077" w:type="dxa"/>
            <w:vMerge/>
            <w:shd w:val="clear" w:color="auto" w:fill="auto"/>
          </w:tcPr>
          <w:p w14:paraId="0ADE0C95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b/>
                <w:sz w:val="22"/>
                <w:szCs w:val="32"/>
              </w:rPr>
            </w:pPr>
          </w:p>
        </w:tc>
        <w:tc>
          <w:tcPr>
            <w:tcW w:w="3313" w:type="dxa"/>
            <w:tcBorders>
              <w:right w:val="nil"/>
            </w:tcBorders>
            <w:shd w:val="clear" w:color="auto" w:fill="auto"/>
          </w:tcPr>
          <w:p w14:paraId="03956BED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  <w:tc>
          <w:tcPr>
            <w:tcW w:w="2464" w:type="dxa"/>
            <w:tcBorders>
              <w:left w:val="nil"/>
            </w:tcBorders>
            <w:shd w:val="clear" w:color="auto" w:fill="auto"/>
          </w:tcPr>
          <w:p w14:paraId="165A14A1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</w:tr>
      <w:tr w:rsidR="00E70381" w:rsidRPr="00983331" w14:paraId="5680021D" w14:textId="77777777" w:rsidTr="002167A6">
        <w:trPr>
          <w:trHeight w:val="163"/>
        </w:trPr>
        <w:tc>
          <w:tcPr>
            <w:tcW w:w="4077" w:type="dxa"/>
            <w:shd w:val="clear" w:color="auto" w:fill="auto"/>
          </w:tcPr>
          <w:p w14:paraId="68C10C22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b/>
                <w:sz w:val="22"/>
                <w:szCs w:val="32"/>
              </w:rPr>
            </w:pPr>
            <w:r w:rsidRPr="00983331">
              <w:rPr>
                <w:rFonts w:ascii="Century Gothic" w:hAnsi="Century Gothic" w:cs="Arial"/>
                <w:b/>
                <w:sz w:val="22"/>
                <w:szCs w:val="32"/>
              </w:rPr>
              <w:t>Contact No: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50FB5F33" w14:textId="1ACEABD4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</w:tr>
      <w:tr w:rsidR="00E70381" w:rsidRPr="00983331" w14:paraId="3133D477" w14:textId="77777777" w:rsidTr="002167A6">
        <w:trPr>
          <w:trHeight w:val="163"/>
        </w:trPr>
        <w:tc>
          <w:tcPr>
            <w:tcW w:w="4077" w:type="dxa"/>
            <w:shd w:val="clear" w:color="auto" w:fill="auto"/>
          </w:tcPr>
          <w:p w14:paraId="07DE0388" w14:textId="77777777" w:rsidR="00E70381" w:rsidRPr="00983331" w:rsidRDefault="00E70381" w:rsidP="00983331">
            <w:pPr>
              <w:spacing w:before="120" w:line="360" w:lineRule="auto"/>
              <w:rPr>
                <w:rFonts w:ascii="Century Gothic" w:hAnsi="Century Gothic" w:cs="Arial"/>
                <w:b/>
                <w:sz w:val="22"/>
                <w:szCs w:val="32"/>
              </w:rPr>
            </w:pPr>
            <w:r w:rsidRPr="00983331">
              <w:rPr>
                <w:rFonts w:ascii="Century Gothic" w:hAnsi="Century Gothic" w:cs="Arial"/>
                <w:b/>
                <w:sz w:val="22"/>
                <w:szCs w:val="32"/>
              </w:rPr>
              <w:t>Organisation (if any) represented: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6B3A2895" w14:textId="05A2B2B2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</w:tr>
      <w:tr w:rsidR="00E70381" w:rsidRPr="00983331" w14:paraId="68A1DFC0" w14:textId="77777777" w:rsidTr="002167A6">
        <w:trPr>
          <w:trHeight w:val="163"/>
        </w:trPr>
        <w:tc>
          <w:tcPr>
            <w:tcW w:w="4077" w:type="dxa"/>
            <w:shd w:val="clear" w:color="auto" w:fill="auto"/>
          </w:tcPr>
          <w:p w14:paraId="2C6AA848" w14:textId="77777777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b/>
                <w:sz w:val="22"/>
                <w:szCs w:val="32"/>
              </w:rPr>
            </w:pPr>
            <w:r w:rsidRPr="00983331">
              <w:rPr>
                <w:rFonts w:ascii="Century Gothic" w:hAnsi="Century Gothic" w:cs="Arial"/>
                <w:b/>
                <w:sz w:val="22"/>
                <w:szCs w:val="32"/>
              </w:rPr>
              <w:t>Council Meeting Date: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12C69DD6" w14:textId="4DADFF80" w:rsidR="00E70381" w:rsidRPr="00983331" w:rsidRDefault="00E70381" w:rsidP="00983331">
            <w:pPr>
              <w:spacing w:before="120" w:line="360" w:lineRule="auto"/>
              <w:jc w:val="both"/>
              <w:rPr>
                <w:rFonts w:ascii="Century Gothic" w:hAnsi="Century Gothic" w:cs="Arial"/>
                <w:sz w:val="20"/>
                <w:szCs w:val="32"/>
              </w:rPr>
            </w:pPr>
          </w:p>
        </w:tc>
      </w:tr>
    </w:tbl>
    <w:p w14:paraId="2511ADC1" w14:textId="77777777" w:rsidR="00E70381" w:rsidRPr="00983331" w:rsidRDefault="00E70381">
      <w:pPr>
        <w:jc w:val="both"/>
        <w:rPr>
          <w:rFonts w:ascii="Calibri" w:hAnsi="Calibri" w:cs="Arial"/>
          <w:sz w:val="32"/>
          <w:szCs w:val="32"/>
        </w:rPr>
      </w:pPr>
    </w:p>
    <w:p w14:paraId="32439942" w14:textId="77777777" w:rsidR="005C0EC4" w:rsidRPr="0056696F" w:rsidRDefault="005C0EC4">
      <w:pPr>
        <w:jc w:val="both"/>
        <w:rPr>
          <w:rFonts w:ascii="Century Gothic" w:hAnsi="Century Gothic" w:cs="Arial"/>
          <w:b/>
          <w:bCs/>
          <w:sz w:val="22"/>
        </w:rPr>
      </w:pPr>
      <w:r w:rsidRPr="0056696F">
        <w:rPr>
          <w:rFonts w:ascii="Century Gothic" w:hAnsi="Century Gothic" w:cs="Arial"/>
          <w:b/>
          <w:bCs/>
          <w:sz w:val="22"/>
        </w:rPr>
        <w:t>QUESTION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0381" w:rsidRPr="00983331" w14:paraId="677FC679" w14:textId="77777777" w:rsidTr="002167A6">
        <w:tc>
          <w:tcPr>
            <w:tcW w:w="9854" w:type="dxa"/>
            <w:shd w:val="clear" w:color="auto" w:fill="auto"/>
          </w:tcPr>
          <w:p w14:paraId="0967CF43" w14:textId="77777777" w:rsidR="00145EA5" w:rsidRPr="00983331" w:rsidRDefault="00145EA5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586B0EC3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1E2226F5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1F3D4FDC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0E2D7002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002EC257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1CE22D45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2BEF633F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19BF2C13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560A939E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6ECDEF82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6D6A49A2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2197ABFD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52ADBE2F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6E65F088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  <w:p w14:paraId="57C97AFB" w14:textId="77777777" w:rsidR="00E70381" w:rsidRPr="00983331" w:rsidRDefault="00E70381" w:rsidP="00983331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</w:tbl>
    <w:p w14:paraId="2BEE0140" w14:textId="77777777" w:rsidR="00E70381" w:rsidRPr="00983331" w:rsidRDefault="00E70381">
      <w:pPr>
        <w:jc w:val="both"/>
        <w:rPr>
          <w:rFonts w:ascii="Calibri" w:hAnsi="Calibri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E70381" w:rsidRPr="00983331" w14:paraId="5BEC3C0D" w14:textId="77777777" w:rsidTr="002167A6">
        <w:tc>
          <w:tcPr>
            <w:tcW w:w="4927" w:type="dxa"/>
            <w:shd w:val="clear" w:color="auto" w:fill="auto"/>
          </w:tcPr>
          <w:p w14:paraId="64B2C04D" w14:textId="09D71184" w:rsidR="00E70381" w:rsidRPr="00983331" w:rsidRDefault="00E70381" w:rsidP="00EE5C85">
            <w:pPr>
              <w:spacing w:before="120"/>
              <w:jc w:val="both"/>
              <w:rPr>
                <w:rFonts w:ascii="Calibri" w:hAnsi="Calibri" w:cs="Arial"/>
                <w:b/>
                <w:bCs/>
                <w:sz w:val="22"/>
              </w:rPr>
            </w:pPr>
            <w:r w:rsidRPr="00983331">
              <w:rPr>
                <w:rFonts w:ascii="Calibri" w:hAnsi="Calibri" w:cs="Arial"/>
                <w:b/>
                <w:bCs/>
                <w:sz w:val="22"/>
              </w:rPr>
              <w:t>Signed:</w:t>
            </w:r>
            <w:r w:rsidR="007F3A77">
              <w:rPr>
                <w:rFonts w:ascii="Calibri" w:hAnsi="Calibri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388831D3" w14:textId="1AC79BB2" w:rsidR="00E70381" w:rsidRPr="00983331" w:rsidRDefault="00E70381" w:rsidP="00EE5C85">
            <w:pPr>
              <w:spacing w:before="120"/>
              <w:jc w:val="both"/>
              <w:rPr>
                <w:rFonts w:ascii="Calibri" w:hAnsi="Calibri" w:cs="Arial"/>
                <w:b/>
                <w:bCs/>
                <w:sz w:val="22"/>
              </w:rPr>
            </w:pPr>
            <w:r w:rsidRPr="00983331">
              <w:rPr>
                <w:rFonts w:ascii="Calibri" w:hAnsi="Calibri" w:cs="Arial"/>
                <w:b/>
                <w:bCs/>
                <w:sz w:val="22"/>
              </w:rPr>
              <w:t>Date:</w:t>
            </w:r>
            <w:r w:rsidR="007F3A77">
              <w:rPr>
                <w:rFonts w:ascii="Calibri" w:hAnsi="Calibri" w:cs="Arial"/>
                <w:b/>
                <w:bCs/>
                <w:sz w:val="22"/>
              </w:rPr>
              <w:t xml:space="preserve"> </w:t>
            </w:r>
          </w:p>
        </w:tc>
      </w:tr>
    </w:tbl>
    <w:p w14:paraId="10C894BE" w14:textId="77777777" w:rsidR="00E70381" w:rsidRPr="00983331" w:rsidRDefault="00E70381" w:rsidP="00E70381">
      <w:pPr>
        <w:spacing w:before="240"/>
        <w:rPr>
          <w:rFonts w:ascii="Calibri" w:hAnsi="Calibri"/>
          <w:b/>
          <w:sz w:val="16"/>
          <w:szCs w:val="16"/>
        </w:rPr>
      </w:pPr>
      <w:r w:rsidRPr="00983331">
        <w:rPr>
          <w:rFonts w:ascii="Calibri" w:hAnsi="Calibri"/>
          <w:b/>
          <w:sz w:val="16"/>
          <w:szCs w:val="16"/>
        </w:rPr>
        <w:t>Privacy Notification:</w:t>
      </w:r>
    </w:p>
    <w:p w14:paraId="79FF0494" w14:textId="77777777" w:rsidR="00E70381" w:rsidRPr="00983331" w:rsidRDefault="00E70381" w:rsidP="00E70381">
      <w:pPr>
        <w:rPr>
          <w:rFonts w:ascii="Calibri" w:hAnsi="Calibri"/>
          <w:sz w:val="16"/>
          <w:szCs w:val="16"/>
        </w:rPr>
      </w:pPr>
      <w:r w:rsidRPr="00983331">
        <w:rPr>
          <w:rFonts w:ascii="Calibri" w:hAnsi="Calibri"/>
          <w:sz w:val="16"/>
          <w:szCs w:val="16"/>
        </w:rPr>
        <w:t xml:space="preserve">Please note that as your question has been presented to a public meeting of the Council, your name will appear in the meeting minutes and become a public record, other personal information may also be used so that a written reply can be sent to you.  To view Council’s Privacy Policy, </w:t>
      </w:r>
      <w:r w:rsidRPr="00983331">
        <w:rPr>
          <w:rFonts w:ascii="Calibri" w:hAnsi="Calibri"/>
          <w:color w:val="000000"/>
          <w:sz w:val="16"/>
          <w:szCs w:val="16"/>
        </w:rPr>
        <w:t>please visit Council’s offices or go to Council Privacy Statement located</w:t>
      </w:r>
      <w:hyperlink r:id="rId9" w:history="1">
        <w:r w:rsidRPr="00983331">
          <w:rPr>
            <w:rStyle w:val="Hyperlink"/>
            <w:rFonts w:ascii="Calibri" w:hAnsi="Calibri" w:cs="Arial"/>
            <w:bCs/>
            <w:color w:val="000000"/>
            <w:sz w:val="16"/>
            <w:szCs w:val="16"/>
            <w:u w:val="none"/>
          </w:rPr>
          <w:t>http://www.warrnambool.vic.gov.au/policies/privacy</w:t>
        </w:r>
      </w:hyperlink>
      <w:r w:rsidRPr="00983331">
        <w:rPr>
          <w:rFonts w:ascii="Calibri" w:hAnsi="Calibri" w:cs="Arial"/>
          <w:bCs/>
          <w:color w:val="000000"/>
          <w:sz w:val="16"/>
          <w:szCs w:val="16"/>
        </w:rPr>
        <w:t xml:space="preserve"> policy. </w:t>
      </w:r>
      <w:r w:rsidRPr="00983331">
        <w:rPr>
          <w:rFonts w:ascii="Calibri" w:hAnsi="Calibri"/>
          <w:sz w:val="16"/>
          <w:szCs w:val="16"/>
        </w:rPr>
        <w:t xml:space="preserve"> Council will ensure that your personal information is held securely in accordance with the Information Privacy Act</w:t>
      </w:r>
    </w:p>
    <w:p w14:paraId="475F8D83" w14:textId="77777777" w:rsidR="00E70381" w:rsidRPr="00983331" w:rsidRDefault="00E70381" w:rsidP="00E70381">
      <w:pPr>
        <w:rPr>
          <w:rFonts w:ascii="Calibri" w:hAnsi="Calibri"/>
          <w:sz w:val="16"/>
          <w:szCs w:val="16"/>
        </w:rPr>
      </w:pPr>
    </w:p>
    <w:p w14:paraId="37C4BC39" w14:textId="77777777" w:rsidR="005C0EC4" w:rsidRPr="00DF6E6C" w:rsidRDefault="005C0EC4">
      <w:pPr>
        <w:jc w:val="both"/>
        <w:rPr>
          <w:rFonts w:ascii="Century Gothic" w:hAnsi="Century Gothic" w:cs="Arial"/>
          <w:b/>
          <w:bCs/>
          <w:sz w:val="20"/>
        </w:rPr>
      </w:pPr>
      <w:r w:rsidRPr="00DF6E6C">
        <w:rPr>
          <w:rFonts w:ascii="Century Gothic" w:hAnsi="Century Gothic" w:cs="Arial"/>
          <w:b/>
          <w:bCs/>
          <w:sz w:val="20"/>
        </w:rPr>
        <w:t>WARRNAMBOOL CITY COUNCIL</w:t>
      </w:r>
    </w:p>
    <w:p w14:paraId="1175A430" w14:textId="77777777" w:rsidR="005C0EC4" w:rsidRPr="00DF6E6C" w:rsidRDefault="005C0EC4">
      <w:pPr>
        <w:jc w:val="both"/>
        <w:rPr>
          <w:rFonts w:ascii="Century Gothic" w:hAnsi="Century Gothic" w:cs="Arial"/>
          <w:b/>
          <w:bCs/>
          <w:sz w:val="20"/>
        </w:rPr>
      </w:pPr>
      <w:r w:rsidRPr="00DF6E6C">
        <w:rPr>
          <w:rFonts w:ascii="Century Gothic" w:hAnsi="Century Gothic" w:cs="Arial"/>
          <w:b/>
          <w:bCs/>
          <w:sz w:val="20"/>
        </w:rPr>
        <w:t>PUBLIC QUESTION TIME – COUNCIL MEETINGS</w:t>
      </w:r>
    </w:p>
    <w:p w14:paraId="692871DE" w14:textId="5A6740B8" w:rsidR="005C0EC4" w:rsidRPr="00DF6E6C" w:rsidRDefault="005C0EC4">
      <w:pPr>
        <w:pStyle w:val="Heading2"/>
        <w:rPr>
          <w:rFonts w:ascii="Century Gothic" w:hAnsi="Century Gothic"/>
          <w:sz w:val="20"/>
        </w:rPr>
      </w:pPr>
      <w:r w:rsidRPr="00DF6E6C">
        <w:rPr>
          <w:rFonts w:ascii="Century Gothic" w:hAnsi="Century Gothic"/>
          <w:sz w:val="20"/>
        </w:rPr>
        <w:t xml:space="preserve">EXTRACT FROM COUNCIL’S </w:t>
      </w:r>
      <w:r w:rsidR="00EE5C85">
        <w:rPr>
          <w:rFonts w:ascii="Century Gothic" w:hAnsi="Century Gothic"/>
          <w:sz w:val="20"/>
        </w:rPr>
        <w:t>GOVERNANCE RULES</w:t>
      </w:r>
    </w:p>
    <w:p w14:paraId="4FA546D6" w14:textId="77777777" w:rsidR="005C0EC4" w:rsidRPr="00DF6E6C" w:rsidRDefault="005C0EC4">
      <w:pPr>
        <w:jc w:val="both"/>
        <w:rPr>
          <w:rFonts w:ascii="Century Gothic" w:hAnsi="Century Gothic" w:cs="Arial"/>
          <w:sz w:val="20"/>
        </w:rPr>
      </w:pPr>
    </w:p>
    <w:p w14:paraId="129B5CE2" w14:textId="1041B6D3" w:rsidR="005C0EC4" w:rsidRPr="00EE5C85" w:rsidRDefault="005C0EC4" w:rsidP="00EE5C85">
      <w:pPr>
        <w:pStyle w:val="BodyTextIndent"/>
        <w:numPr>
          <w:ilvl w:val="0"/>
          <w:numId w:val="9"/>
        </w:numPr>
        <w:rPr>
          <w:rFonts w:ascii="Century Gothic" w:hAnsi="Century Gothic"/>
        </w:rPr>
      </w:pPr>
      <w:r w:rsidRPr="00EE5C85">
        <w:rPr>
          <w:rFonts w:ascii="Century Gothic" w:hAnsi="Century Gothic"/>
        </w:rPr>
        <w:t>There must be a question time at</w:t>
      </w:r>
      <w:r w:rsidR="00EE5C85" w:rsidRPr="00EE5C85">
        <w:rPr>
          <w:rFonts w:ascii="Century Gothic" w:hAnsi="Century Gothic"/>
        </w:rPr>
        <w:t xml:space="preserve"> every Scheduled M</w:t>
      </w:r>
      <w:r w:rsidRPr="00EE5C85">
        <w:rPr>
          <w:rFonts w:ascii="Century Gothic" w:hAnsi="Century Gothic"/>
        </w:rPr>
        <w:t xml:space="preserve">eeting </w:t>
      </w:r>
      <w:r w:rsidR="00EE5C85" w:rsidRPr="00EE5C85">
        <w:rPr>
          <w:rFonts w:ascii="Century Gothic" w:hAnsi="Century Gothic"/>
        </w:rPr>
        <w:t xml:space="preserve">of Council </w:t>
      </w:r>
      <w:r w:rsidRPr="00EE5C85">
        <w:rPr>
          <w:rFonts w:ascii="Century Gothic" w:hAnsi="Century Gothic"/>
        </w:rPr>
        <w:t>to enable members of the gallery to address questions to Councillors or members of Council staff.</w:t>
      </w:r>
    </w:p>
    <w:p w14:paraId="440F7021" w14:textId="1F4D73AA" w:rsidR="00EE5C85" w:rsidRPr="00EE5C85" w:rsidRDefault="00EE5C85">
      <w:pPr>
        <w:rPr>
          <w:rFonts w:ascii="Century Gothic" w:hAnsi="Century Gothic" w:cs="Arial"/>
          <w:sz w:val="20"/>
        </w:rPr>
      </w:pPr>
      <w:r w:rsidRPr="00EE5C85">
        <w:rPr>
          <w:rFonts w:ascii="Century Gothic" w:hAnsi="Century Gothic"/>
        </w:rPr>
        <w:br w:type="page"/>
      </w:r>
    </w:p>
    <w:p w14:paraId="795AF3C8" w14:textId="77777777" w:rsidR="00EE5C85" w:rsidRPr="00EE5C85" w:rsidRDefault="00EE5C85" w:rsidP="00EE5C85">
      <w:pPr>
        <w:pStyle w:val="BodyTextIndent"/>
        <w:ind w:left="555" w:firstLine="0"/>
        <w:rPr>
          <w:rFonts w:ascii="Century Gothic" w:hAnsi="Century Gothic"/>
        </w:rPr>
      </w:pPr>
    </w:p>
    <w:p w14:paraId="3CD5212E" w14:textId="00E039C0" w:rsidR="00EE5C85" w:rsidRPr="00EE5C85" w:rsidRDefault="00EE5C85" w:rsidP="00EE5C85">
      <w:pPr>
        <w:pStyle w:val="BodyTextIndent"/>
        <w:numPr>
          <w:ilvl w:val="0"/>
          <w:numId w:val="9"/>
        </w:numPr>
        <w:rPr>
          <w:rFonts w:ascii="Century Gothic" w:hAnsi="Century Gothic"/>
        </w:rPr>
      </w:pPr>
      <w:r w:rsidRPr="00EE5C85">
        <w:rPr>
          <w:rFonts w:ascii="Century Gothic" w:hAnsi="Century Gothic"/>
        </w:rPr>
        <w:t>Rule 26(1) does not apply during any period when a Scheduled Council Meeting is closed to</w:t>
      </w:r>
      <w:r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members of the public or during a Caretaker Period.</w:t>
      </w:r>
    </w:p>
    <w:p w14:paraId="18FF9B60" w14:textId="77777777" w:rsidR="00EE5C85" w:rsidRPr="00EE5C85" w:rsidRDefault="00EE5C85" w:rsidP="00EE5C85">
      <w:pPr>
        <w:pStyle w:val="BodyTextIndent"/>
        <w:ind w:left="555" w:firstLine="0"/>
        <w:rPr>
          <w:rFonts w:ascii="Century Gothic" w:hAnsi="Century Gothic"/>
        </w:rPr>
      </w:pPr>
    </w:p>
    <w:p w14:paraId="65DB9B34" w14:textId="4F0B6E18" w:rsidR="00EE5C85" w:rsidRPr="00EE5C85" w:rsidRDefault="00EE5C85" w:rsidP="00EE5C85">
      <w:pPr>
        <w:pStyle w:val="BodyTextIndent"/>
        <w:numPr>
          <w:ilvl w:val="0"/>
          <w:numId w:val="9"/>
        </w:numPr>
        <w:rPr>
          <w:rFonts w:ascii="Century Gothic" w:hAnsi="Century Gothic"/>
        </w:rPr>
      </w:pPr>
      <w:r w:rsidRPr="00EE5C85">
        <w:rPr>
          <w:rFonts w:ascii="Century Gothic" w:hAnsi="Century Gothic"/>
        </w:rPr>
        <w:t>Thirty (30) minutes will be allocated at each meeting for Public Question Time. Where the thirty (30) minutes allocated has been exhausted, a motion to extend must be put and passed for Public Question Time to be extended.</w:t>
      </w:r>
    </w:p>
    <w:p w14:paraId="623EC74A" w14:textId="77777777" w:rsidR="00EE5C85" w:rsidRPr="00EE5C85" w:rsidRDefault="00EE5C85" w:rsidP="00EE5C85">
      <w:pPr>
        <w:pStyle w:val="BodyTextIndent"/>
        <w:rPr>
          <w:rFonts w:ascii="Century Gothic" w:hAnsi="Century Gothic"/>
        </w:rPr>
      </w:pPr>
    </w:p>
    <w:p w14:paraId="49A35E74" w14:textId="039D0100" w:rsidR="00EE5C85" w:rsidRPr="00EE5C85" w:rsidRDefault="00EE5C85" w:rsidP="009655EF">
      <w:pPr>
        <w:pStyle w:val="BodyTextIndent"/>
        <w:numPr>
          <w:ilvl w:val="0"/>
          <w:numId w:val="9"/>
        </w:numPr>
        <w:ind w:left="561" w:hanging="561"/>
        <w:rPr>
          <w:rFonts w:ascii="Century Gothic" w:hAnsi="Century Gothic"/>
        </w:rPr>
      </w:pPr>
      <w:r w:rsidRPr="00EE5C85">
        <w:rPr>
          <w:rFonts w:ascii="Century Gothic" w:hAnsi="Century Gothic"/>
        </w:rPr>
        <w:t>Unless the Chief Executive Officer determines, in their absolute discretion, to permit a question to</w:t>
      </w:r>
      <w:r w:rsidRPr="00EE5C85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be submitted in a different way, all questions must be received In Writing on the prescribed form</w:t>
      </w:r>
      <w:r w:rsidRPr="00EE5C85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available on the Council Website and state the name and address of the person submitting the</w:t>
      </w:r>
      <w:r w:rsidRPr="00EE5C85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question.</w:t>
      </w:r>
    </w:p>
    <w:p w14:paraId="1AABED91" w14:textId="77777777" w:rsidR="00EE5C85" w:rsidRPr="00EE5C85" w:rsidRDefault="00EE5C85" w:rsidP="00EE5C85">
      <w:pPr>
        <w:pStyle w:val="BodyTextIndent"/>
        <w:rPr>
          <w:rFonts w:ascii="Century Gothic" w:hAnsi="Century Gothic"/>
        </w:rPr>
      </w:pPr>
    </w:p>
    <w:p w14:paraId="43CD683B" w14:textId="74E5D7A3" w:rsidR="00EE5C85" w:rsidRP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(5) </w:t>
      </w:r>
      <w:r w:rsidRPr="00EE5C85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All questions must be received no later than two (2) hours before the commencement of the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Scheduled Council Meeting or 4pm on the day of the Scheduled Council Meeting where it is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scheduled to commence at 5.45pm, at which the question is to be asked</w:t>
      </w:r>
    </w:p>
    <w:p w14:paraId="7E22F5B5" w14:textId="1E39162B" w:rsidR="00EE5C85" w:rsidRPr="00EE5C85" w:rsidRDefault="00EE5C85" w:rsidP="00EE5C85">
      <w:pPr>
        <w:pStyle w:val="BodyTextIndent"/>
        <w:rPr>
          <w:rFonts w:ascii="Century Gothic" w:hAnsi="Century Gothic"/>
        </w:rPr>
      </w:pPr>
    </w:p>
    <w:p w14:paraId="53E9FF7B" w14:textId="50FC8381" w:rsid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(6) 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No person may submit more than two (2) questions to any one (1) Scheduled Council Meeting. A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question may be split into a maximum of two parts only. If more than two parts to a question are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received, only the first two parts will be considered. Similarly, if more than two questions are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received, only the first two questions will be considered. All parts of a question must be relevant to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the same subject of enquiry.</w:t>
      </w:r>
    </w:p>
    <w:p w14:paraId="678EAE5A" w14:textId="77777777" w:rsidR="009655EF" w:rsidRPr="00EE5C85" w:rsidRDefault="009655EF" w:rsidP="00EE5C85">
      <w:pPr>
        <w:pStyle w:val="BodyTextIndent"/>
        <w:rPr>
          <w:rFonts w:ascii="Century Gothic" w:hAnsi="Century Gothic"/>
        </w:rPr>
      </w:pPr>
    </w:p>
    <w:p w14:paraId="52FAF50A" w14:textId="024DD298" w:rsidR="00EE5C85" w:rsidRPr="00EE5C85" w:rsidRDefault="00EE5C85" w:rsidP="009655EF">
      <w:pPr>
        <w:pStyle w:val="BodyTextIndent"/>
        <w:spacing w:after="120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(7) 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A question may be disallowed by the Chair if the Chair has determined that:</w:t>
      </w:r>
    </w:p>
    <w:p w14:paraId="00976065" w14:textId="7E94C5D1" w:rsidR="00EE5C85" w:rsidRPr="00EE5C85" w:rsidRDefault="00EE5C85" w:rsidP="009655EF">
      <w:pPr>
        <w:pStyle w:val="BodyTextIndent"/>
        <w:spacing w:after="120"/>
        <w:ind w:left="1122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(a) </w:t>
      </w:r>
      <w:r w:rsidR="009655EF">
        <w:rPr>
          <w:rFonts w:ascii="Century Gothic" w:hAnsi="Century Gothic"/>
        </w:rPr>
        <w:tab/>
      </w:r>
      <w:proofErr w:type="gramStart"/>
      <w:r w:rsidRPr="00EE5C85">
        <w:rPr>
          <w:rFonts w:ascii="Century Gothic" w:hAnsi="Century Gothic"/>
        </w:rPr>
        <w:t>the</w:t>
      </w:r>
      <w:proofErr w:type="gramEnd"/>
      <w:r w:rsidRPr="00EE5C85">
        <w:rPr>
          <w:rFonts w:ascii="Century Gothic" w:hAnsi="Century Gothic"/>
        </w:rPr>
        <w:t xml:space="preserve"> person directing the question, or their representative, is not present in the gallery;</w:t>
      </w:r>
    </w:p>
    <w:p w14:paraId="6F77983D" w14:textId="34614E6B" w:rsidR="00EE5C85" w:rsidRPr="00EE5C85" w:rsidRDefault="00EE5C85" w:rsidP="009655EF">
      <w:pPr>
        <w:pStyle w:val="BodyTextIndent"/>
        <w:spacing w:after="120"/>
        <w:ind w:left="1122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(b) </w:t>
      </w:r>
      <w:r w:rsidR="009655EF">
        <w:rPr>
          <w:rFonts w:ascii="Century Gothic" w:hAnsi="Century Gothic"/>
        </w:rPr>
        <w:tab/>
      </w:r>
      <w:proofErr w:type="gramStart"/>
      <w:r w:rsidRPr="00EE5C85">
        <w:rPr>
          <w:rFonts w:ascii="Century Gothic" w:hAnsi="Century Gothic"/>
        </w:rPr>
        <w:t>the</w:t>
      </w:r>
      <w:proofErr w:type="gramEnd"/>
      <w:r w:rsidRPr="00EE5C85">
        <w:rPr>
          <w:rFonts w:ascii="Century Gothic" w:hAnsi="Century Gothic"/>
        </w:rPr>
        <w:t xml:space="preserve"> question is defamatory, indecent, abusive, offensive, irrelevant, trivial or objectionable in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language or substance;</w:t>
      </w:r>
    </w:p>
    <w:p w14:paraId="5A185372" w14:textId="140A1CFD" w:rsidR="00EE5C85" w:rsidRPr="00EE5C85" w:rsidRDefault="00EE5C85" w:rsidP="009655EF">
      <w:pPr>
        <w:pStyle w:val="BodyTextIndent"/>
        <w:spacing w:after="120"/>
        <w:ind w:left="1122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(c) </w:t>
      </w:r>
      <w:r w:rsidR="009655EF">
        <w:rPr>
          <w:rFonts w:ascii="Century Gothic" w:hAnsi="Century Gothic"/>
        </w:rPr>
        <w:tab/>
      </w:r>
      <w:proofErr w:type="gramStart"/>
      <w:r w:rsidRPr="00EE5C85">
        <w:rPr>
          <w:rFonts w:ascii="Century Gothic" w:hAnsi="Century Gothic"/>
        </w:rPr>
        <w:t>the</w:t>
      </w:r>
      <w:proofErr w:type="gramEnd"/>
      <w:r w:rsidRPr="00EE5C85">
        <w:rPr>
          <w:rFonts w:ascii="Century Gothic" w:hAnsi="Century Gothic"/>
        </w:rPr>
        <w:t xml:space="preserve"> question deals with a subject matter already answered;</w:t>
      </w:r>
    </w:p>
    <w:p w14:paraId="72461CD8" w14:textId="6306DFA3" w:rsidR="00EE5C85" w:rsidRPr="00EE5C85" w:rsidRDefault="00EE5C85" w:rsidP="009655EF">
      <w:pPr>
        <w:pStyle w:val="BodyTextIndent"/>
        <w:spacing w:after="120"/>
        <w:ind w:left="1122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(d) </w:t>
      </w:r>
      <w:r w:rsidR="009655EF">
        <w:rPr>
          <w:rFonts w:ascii="Century Gothic" w:hAnsi="Century Gothic"/>
        </w:rPr>
        <w:tab/>
      </w:r>
      <w:proofErr w:type="gramStart"/>
      <w:r w:rsidRPr="00EE5C85">
        <w:rPr>
          <w:rFonts w:ascii="Century Gothic" w:hAnsi="Century Gothic"/>
        </w:rPr>
        <w:t>the</w:t>
      </w:r>
      <w:proofErr w:type="gramEnd"/>
      <w:r w:rsidRPr="00EE5C85">
        <w:rPr>
          <w:rFonts w:ascii="Century Gothic" w:hAnsi="Century Gothic"/>
        </w:rPr>
        <w:t xml:space="preserve"> question is aimed at embarrassing a Councillor or Officer or any other person; or</w:t>
      </w:r>
    </w:p>
    <w:p w14:paraId="06CD81E9" w14:textId="38649C22" w:rsidR="00EE5C85" w:rsidRDefault="00EE5C85" w:rsidP="009655EF">
      <w:pPr>
        <w:pStyle w:val="BodyTextIndent"/>
        <w:ind w:left="1122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(e) </w:t>
      </w:r>
      <w:r w:rsidR="009655EF">
        <w:rPr>
          <w:rFonts w:ascii="Century Gothic" w:hAnsi="Century Gothic"/>
        </w:rPr>
        <w:tab/>
      </w:r>
      <w:proofErr w:type="gramStart"/>
      <w:r w:rsidRPr="00EE5C85">
        <w:rPr>
          <w:rFonts w:ascii="Century Gothic" w:hAnsi="Century Gothic"/>
        </w:rPr>
        <w:t>the</w:t>
      </w:r>
      <w:proofErr w:type="gramEnd"/>
      <w:r w:rsidRPr="00EE5C85">
        <w:rPr>
          <w:rFonts w:ascii="Century Gothic" w:hAnsi="Century Gothic"/>
        </w:rPr>
        <w:t xml:space="preserve"> question relates to Confidential Information.</w:t>
      </w:r>
    </w:p>
    <w:p w14:paraId="06C68EC2" w14:textId="77777777" w:rsidR="009655EF" w:rsidRPr="00EE5C85" w:rsidRDefault="009655EF" w:rsidP="009655EF">
      <w:pPr>
        <w:pStyle w:val="BodyTextIndent"/>
        <w:ind w:left="1122"/>
        <w:rPr>
          <w:rFonts w:ascii="Century Gothic" w:hAnsi="Century Gothic"/>
        </w:rPr>
      </w:pPr>
    </w:p>
    <w:p w14:paraId="2B83EB5B" w14:textId="3353DDB1" w:rsid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(8) 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The Chair, or the Chief Executive Officer or their delegate must read to the Scheduled Council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Meeting the name of the person who has submitted a permitted question.</w:t>
      </w:r>
    </w:p>
    <w:p w14:paraId="336C8DA4" w14:textId="77777777" w:rsidR="009655EF" w:rsidRPr="00EE5C85" w:rsidRDefault="009655EF" w:rsidP="00EE5C85">
      <w:pPr>
        <w:pStyle w:val="BodyTextIndent"/>
        <w:rPr>
          <w:rFonts w:ascii="Century Gothic" w:hAnsi="Century Gothic"/>
        </w:rPr>
      </w:pPr>
    </w:p>
    <w:p w14:paraId="6C5B8503" w14:textId="17D15414" w:rsid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>(9)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 xml:space="preserve">The person who submitted the </w:t>
      </w:r>
      <w:bookmarkStart w:id="0" w:name="_GoBack"/>
      <w:bookmarkEnd w:id="0"/>
      <w:r w:rsidRPr="00EE5C85">
        <w:rPr>
          <w:rFonts w:ascii="Century Gothic" w:hAnsi="Century Gothic"/>
        </w:rPr>
        <w:t>question must read the text of the question and the Chair may then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direct that the question to be answered by the Chief Executive Officer or a nominated Officer.</w:t>
      </w:r>
    </w:p>
    <w:p w14:paraId="54934294" w14:textId="77777777" w:rsidR="009655EF" w:rsidRPr="00EE5C85" w:rsidRDefault="009655EF" w:rsidP="00EE5C85">
      <w:pPr>
        <w:pStyle w:val="BodyTextIndent"/>
        <w:rPr>
          <w:rFonts w:ascii="Century Gothic" w:hAnsi="Century Gothic"/>
        </w:rPr>
      </w:pPr>
    </w:p>
    <w:p w14:paraId="3A2BEAA2" w14:textId="1C927738" w:rsid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>(10)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Where requested by the person who submitted the question, the Chief Executive Officer must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read the text of question on that person’s behalf, and the Chair may then direct that the question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to be answered by the Chief Executive Officer or a nominated Officer.</w:t>
      </w:r>
    </w:p>
    <w:p w14:paraId="589506D7" w14:textId="77777777" w:rsidR="009655EF" w:rsidRPr="00EE5C85" w:rsidRDefault="009655EF" w:rsidP="00EE5C85">
      <w:pPr>
        <w:pStyle w:val="BodyTextIndent"/>
        <w:rPr>
          <w:rFonts w:ascii="Century Gothic" w:hAnsi="Century Gothic"/>
        </w:rPr>
      </w:pPr>
    </w:p>
    <w:p w14:paraId="26450D22" w14:textId="429DB68A" w:rsid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(11) 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All questions must be asked as succinctly as is possible and answers to questions should be as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complete as is practical under the circumstances.</w:t>
      </w:r>
    </w:p>
    <w:p w14:paraId="3770944A" w14:textId="77777777" w:rsidR="009655EF" w:rsidRPr="00EE5C85" w:rsidRDefault="009655EF" w:rsidP="00EE5C85">
      <w:pPr>
        <w:pStyle w:val="BodyTextIndent"/>
        <w:rPr>
          <w:rFonts w:ascii="Century Gothic" w:hAnsi="Century Gothic"/>
        </w:rPr>
      </w:pPr>
    </w:p>
    <w:p w14:paraId="51BA667A" w14:textId="2D6F52C6" w:rsid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(12) 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Further or follow up questions that have not been submitted, or debate on the response provided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shall not be allowed.</w:t>
      </w:r>
    </w:p>
    <w:p w14:paraId="22C7347F" w14:textId="77777777" w:rsidR="009655EF" w:rsidRPr="00EE5C85" w:rsidRDefault="009655EF" w:rsidP="00EE5C85">
      <w:pPr>
        <w:pStyle w:val="BodyTextIndent"/>
        <w:rPr>
          <w:rFonts w:ascii="Century Gothic" w:hAnsi="Century Gothic"/>
        </w:rPr>
      </w:pPr>
    </w:p>
    <w:p w14:paraId="76FA2CB6" w14:textId="39F45871" w:rsid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>(13)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Like questions may be grouped together and a single answer provided.</w:t>
      </w:r>
    </w:p>
    <w:p w14:paraId="6DF1AA42" w14:textId="77777777" w:rsidR="009655EF" w:rsidRPr="00EE5C85" w:rsidRDefault="009655EF" w:rsidP="00EE5C85">
      <w:pPr>
        <w:pStyle w:val="BodyTextIndent"/>
        <w:rPr>
          <w:rFonts w:ascii="Century Gothic" w:hAnsi="Century Gothic"/>
        </w:rPr>
      </w:pPr>
    </w:p>
    <w:p w14:paraId="423E06C9" w14:textId="3471541A" w:rsidR="00EE5C85" w:rsidRPr="00EE5C85" w:rsidRDefault="00EE5C85" w:rsidP="00EE5C85">
      <w:pPr>
        <w:pStyle w:val="BodyTextIndent"/>
        <w:rPr>
          <w:rFonts w:ascii="Century Gothic" w:hAnsi="Century Gothic"/>
        </w:rPr>
      </w:pPr>
      <w:r w:rsidRPr="00EE5C85">
        <w:rPr>
          <w:rFonts w:ascii="Century Gothic" w:hAnsi="Century Gothic"/>
        </w:rPr>
        <w:t xml:space="preserve">(14) </w:t>
      </w:r>
      <w:r w:rsidR="009655EF">
        <w:rPr>
          <w:rFonts w:ascii="Century Gothic" w:hAnsi="Century Gothic"/>
        </w:rPr>
        <w:tab/>
      </w:r>
      <w:r w:rsidRPr="00EE5C85">
        <w:rPr>
          <w:rFonts w:ascii="Century Gothic" w:hAnsi="Century Gothic"/>
        </w:rPr>
        <w:t>The Chair, Chief Executive Officer or Officer to whom a question is directed may take a question on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 xml:space="preserve">notice. If a question is taken on notice, a </w:t>
      </w:r>
      <w:proofErr w:type="gramStart"/>
      <w:r w:rsidRPr="009655EF">
        <w:rPr>
          <w:rFonts w:ascii="Century Gothic" w:hAnsi="Century Gothic"/>
          <w:i/>
        </w:rPr>
        <w:t>Written</w:t>
      </w:r>
      <w:proofErr w:type="gramEnd"/>
      <w:r w:rsidRPr="00EE5C85">
        <w:rPr>
          <w:rFonts w:ascii="Century Gothic" w:hAnsi="Century Gothic"/>
        </w:rPr>
        <w:t xml:space="preserve"> copy of the answer must be sent to the person who</w:t>
      </w:r>
      <w:r w:rsidR="009655EF">
        <w:rPr>
          <w:rFonts w:ascii="Century Gothic" w:hAnsi="Century Gothic"/>
        </w:rPr>
        <w:t xml:space="preserve"> </w:t>
      </w:r>
      <w:r w:rsidRPr="00EE5C85">
        <w:rPr>
          <w:rFonts w:ascii="Century Gothic" w:hAnsi="Century Gothic"/>
        </w:rPr>
        <w:t>asked the question and to all Councillors</w:t>
      </w:r>
    </w:p>
    <w:p w14:paraId="00A28CAE" w14:textId="77777777" w:rsidR="00EE5C85" w:rsidRPr="00EE5C85" w:rsidRDefault="00EE5C85" w:rsidP="00EE5C85">
      <w:pPr>
        <w:pStyle w:val="BodyTextIndent"/>
        <w:rPr>
          <w:rFonts w:ascii="Century Gothic" w:hAnsi="Century Gothic"/>
        </w:rPr>
      </w:pPr>
    </w:p>
    <w:p w14:paraId="40EC8672" w14:textId="4CEEA0B3" w:rsidR="009655EF" w:rsidRDefault="009655EF" w:rsidP="00EE5C85">
      <w:pPr>
        <w:pStyle w:val="BodyTextIndent"/>
        <w:rPr>
          <w:rFonts w:ascii="Century Gothic" w:hAnsi="Century Gothic"/>
        </w:rPr>
      </w:pPr>
      <w:r>
        <w:rPr>
          <w:rFonts w:ascii="Century Gothic" w:hAnsi="Century Gothic"/>
        </w:rPr>
        <w:t>(15)</w:t>
      </w:r>
      <w:r>
        <w:rPr>
          <w:rFonts w:ascii="Century Gothic" w:hAnsi="Century Gothic"/>
        </w:rPr>
        <w:tab/>
      </w:r>
      <w:r w:rsidR="00EE5C85" w:rsidRPr="00EE5C85">
        <w:rPr>
          <w:rFonts w:ascii="Century Gothic" w:hAnsi="Century Gothic"/>
        </w:rPr>
        <w:t>The name of the questioner, the question and the response must be recorded in the Minutes, as an</w:t>
      </w:r>
      <w:r>
        <w:rPr>
          <w:rFonts w:ascii="Century Gothic" w:hAnsi="Century Gothic"/>
        </w:rPr>
        <w:t xml:space="preserve"> </w:t>
      </w:r>
      <w:r w:rsidR="00EE5C85" w:rsidRPr="00EE5C85">
        <w:rPr>
          <w:rFonts w:ascii="Century Gothic" w:hAnsi="Century Gothic"/>
        </w:rPr>
        <w:t>official record of the questions submitted to the Scheduled Council Meeting</w:t>
      </w:r>
      <w:r>
        <w:rPr>
          <w:rFonts w:ascii="Century Gothic" w:hAnsi="Century Gothic"/>
        </w:rPr>
        <w:t>.</w:t>
      </w:r>
    </w:p>
    <w:p w14:paraId="741F2C81" w14:textId="77777777" w:rsidR="008C2A7C" w:rsidRPr="00EE5C85" w:rsidRDefault="008C2A7C" w:rsidP="0056696F">
      <w:pPr>
        <w:tabs>
          <w:tab w:val="left" w:pos="561"/>
        </w:tabs>
        <w:spacing w:after="120"/>
        <w:ind w:left="561" w:hanging="561"/>
        <w:jc w:val="both"/>
        <w:rPr>
          <w:rFonts w:ascii="Century Gothic" w:hAnsi="Century Gothic" w:cs="Arial"/>
          <w:sz w:val="20"/>
        </w:rPr>
      </w:pPr>
    </w:p>
    <w:sectPr w:rsidR="008C2A7C" w:rsidRPr="00EE5C85" w:rsidSect="00D24223">
      <w:headerReference w:type="default" r:id="rId10"/>
      <w:footerReference w:type="default" r:id="rId11"/>
      <w:pgSz w:w="11906" w:h="16838" w:code="9"/>
      <w:pgMar w:top="720" w:right="1134" w:bottom="720" w:left="1134" w:header="709" w:footer="431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9AC5" w14:textId="77777777" w:rsidR="00257132" w:rsidRDefault="00257132" w:rsidP="005C0EC4">
      <w:pPr>
        <w:pStyle w:val="Header"/>
      </w:pPr>
      <w:r>
        <w:separator/>
      </w:r>
    </w:p>
  </w:endnote>
  <w:endnote w:type="continuationSeparator" w:id="0">
    <w:p w14:paraId="0801B886" w14:textId="77777777" w:rsidR="00257132" w:rsidRDefault="00257132" w:rsidP="005C0EC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7480"/>
      <w:gridCol w:w="1683"/>
    </w:tblGrid>
    <w:tr w:rsidR="005C0EC4" w14:paraId="30DDC4E9" w14:textId="77777777">
      <w:tc>
        <w:tcPr>
          <w:tcW w:w="7480" w:type="dxa"/>
        </w:tcPr>
        <w:p w14:paraId="7651AD5C" w14:textId="77777777" w:rsidR="005C0EC4" w:rsidRDefault="005C0EC4">
          <w:pPr>
            <w:pStyle w:val="Footer"/>
            <w:tabs>
              <w:tab w:val="clear" w:pos="4153"/>
              <w:tab w:val="clear" w:pos="8306"/>
            </w:tabs>
            <w:rPr>
              <w:sz w:val="12"/>
              <w:lang w:val="en-US"/>
            </w:rPr>
          </w:pPr>
        </w:p>
      </w:tc>
      <w:tc>
        <w:tcPr>
          <w:tcW w:w="1683" w:type="dxa"/>
        </w:tcPr>
        <w:p w14:paraId="367490A4" w14:textId="77777777" w:rsidR="005C0EC4" w:rsidRDefault="005C0EC4">
          <w:pPr>
            <w:pStyle w:val="Footer"/>
            <w:tabs>
              <w:tab w:val="clear" w:pos="4153"/>
              <w:tab w:val="clear" w:pos="8306"/>
            </w:tabs>
            <w:jc w:val="right"/>
            <w:rPr>
              <w:sz w:val="12"/>
              <w:lang w:val="en-US"/>
            </w:rPr>
          </w:pPr>
        </w:p>
      </w:tc>
    </w:tr>
  </w:tbl>
  <w:p w14:paraId="46D7F69C" w14:textId="77777777" w:rsidR="005C0EC4" w:rsidRDefault="005C0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5A88" w14:textId="77777777" w:rsidR="00257132" w:rsidRDefault="00257132" w:rsidP="005C0EC4">
      <w:pPr>
        <w:pStyle w:val="Header"/>
      </w:pPr>
      <w:r>
        <w:separator/>
      </w:r>
    </w:p>
  </w:footnote>
  <w:footnote w:type="continuationSeparator" w:id="0">
    <w:p w14:paraId="0FC8AF97" w14:textId="77777777" w:rsidR="00257132" w:rsidRDefault="00257132" w:rsidP="005C0EC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9649" w14:textId="77777777" w:rsidR="005C0EC4" w:rsidRPr="00DF6E6C" w:rsidRDefault="005C0EC4">
    <w:pPr>
      <w:pStyle w:val="Header"/>
      <w:rPr>
        <w:rFonts w:ascii="Century Gothic" w:hAnsi="Century Gothic" w:cs="Arial"/>
        <w:bCs/>
        <w:sz w:val="18"/>
      </w:rPr>
    </w:pPr>
    <w:r w:rsidRPr="00DF6E6C">
      <w:rPr>
        <w:rFonts w:ascii="Century Gothic" w:hAnsi="Century Gothic" w:cs="Arial"/>
        <w:bCs/>
        <w:sz w:val="18"/>
      </w:rPr>
      <w:t>WARRNAMBOOL CITY COUNCIL</w:t>
    </w:r>
  </w:p>
  <w:p w14:paraId="7B58115C" w14:textId="77777777" w:rsidR="00DF6E6C" w:rsidRPr="00DF6E6C" w:rsidRDefault="00DF6E6C">
    <w:pPr>
      <w:pStyle w:val="Header"/>
      <w:rPr>
        <w:rFonts w:ascii="Century Gothic" w:hAnsi="Century Gothic" w:cs="Arial"/>
        <w:bCs/>
        <w:sz w:val="18"/>
      </w:rPr>
    </w:pPr>
    <w:r w:rsidRPr="00DF6E6C">
      <w:rPr>
        <w:rFonts w:ascii="Century Gothic" w:hAnsi="Century Gothic" w:cs="Arial"/>
        <w:bCs/>
        <w:sz w:val="18"/>
      </w:rPr>
      <w:t>PUBLIC QUESTION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F47"/>
    <w:multiLevelType w:val="hybridMultilevel"/>
    <w:tmpl w:val="F7201D5E"/>
    <w:lvl w:ilvl="0" w:tplc="9D16ED72">
      <w:start w:val="1"/>
      <w:numFmt w:val="lowerRoman"/>
      <w:lvlText w:val="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2FAD424E"/>
    <w:multiLevelType w:val="hybridMultilevel"/>
    <w:tmpl w:val="F608334A"/>
    <w:lvl w:ilvl="0" w:tplc="5B787384">
      <w:start w:val="1"/>
      <w:numFmt w:val="lowerRoman"/>
      <w:lvlText w:val="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 w15:restartNumberingAfterBreak="0">
    <w:nsid w:val="36756D89"/>
    <w:multiLevelType w:val="hybridMultilevel"/>
    <w:tmpl w:val="FF02B1A8"/>
    <w:lvl w:ilvl="0" w:tplc="A46094AC">
      <w:start w:val="1"/>
      <w:numFmt w:val="lowerRoman"/>
      <w:lvlText w:val="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" w15:restartNumberingAfterBreak="0">
    <w:nsid w:val="443D0A9D"/>
    <w:multiLevelType w:val="hybridMultilevel"/>
    <w:tmpl w:val="AD1A6540"/>
    <w:lvl w:ilvl="0" w:tplc="99027A26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E54F02"/>
    <w:multiLevelType w:val="hybridMultilevel"/>
    <w:tmpl w:val="41F0EA62"/>
    <w:lvl w:ilvl="0" w:tplc="2A64AB14">
      <w:start w:val="1"/>
      <w:numFmt w:val="decimal"/>
      <w:lvlText w:val="%1)"/>
      <w:lvlJc w:val="left"/>
      <w:pPr>
        <w:ind w:left="55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D708C"/>
    <w:multiLevelType w:val="hybridMultilevel"/>
    <w:tmpl w:val="E996E708"/>
    <w:lvl w:ilvl="0" w:tplc="85B29822">
      <w:start w:val="1"/>
      <w:numFmt w:val="lowerRoman"/>
      <w:lvlText w:val="%1)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 w15:restartNumberingAfterBreak="0">
    <w:nsid w:val="5E0D6813"/>
    <w:multiLevelType w:val="hybridMultilevel"/>
    <w:tmpl w:val="0B1EBE52"/>
    <w:lvl w:ilvl="0" w:tplc="99027A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EE7290"/>
    <w:multiLevelType w:val="hybridMultilevel"/>
    <w:tmpl w:val="CB68FF4A"/>
    <w:lvl w:ilvl="0" w:tplc="B278215A">
      <w:start w:val="1"/>
      <w:numFmt w:val="lowerRoman"/>
      <w:lvlText w:val="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8" w15:restartNumberingAfterBreak="0">
    <w:nsid w:val="765A214A"/>
    <w:multiLevelType w:val="hybridMultilevel"/>
    <w:tmpl w:val="0B1EBE52"/>
    <w:lvl w:ilvl="0" w:tplc="99027A26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D7"/>
    <w:rsid w:val="000E3E52"/>
    <w:rsid w:val="00145EA5"/>
    <w:rsid w:val="00167D4E"/>
    <w:rsid w:val="002167A6"/>
    <w:rsid w:val="002174B0"/>
    <w:rsid w:val="00257132"/>
    <w:rsid w:val="003E3BAA"/>
    <w:rsid w:val="004A4CE8"/>
    <w:rsid w:val="00514023"/>
    <w:rsid w:val="0056696F"/>
    <w:rsid w:val="005C0EC4"/>
    <w:rsid w:val="00672FD7"/>
    <w:rsid w:val="006C1725"/>
    <w:rsid w:val="007F3A77"/>
    <w:rsid w:val="008A4853"/>
    <w:rsid w:val="008C2A7C"/>
    <w:rsid w:val="009655EF"/>
    <w:rsid w:val="00983331"/>
    <w:rsid w:val="00BD0287"/>
    <w:rsid w:val="00D24223"/>
    <w:rsid w:val="00D57A03"/>
    <w:rsid w:val="00D81EF3"/>
    <w:rsid w:val="00DF6E6C"/>
    <w:rsid w:val="00E55B67"/>
    <w:rsid w:val="00E70381"/>
    <w:rsid w:val="00E9129E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F943E"/>
  <w15:docId w15:val="{2EC82A18-6BE7-426E-8930-81708BEB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pPr>
      <w:tabs>
        <w:tab w:val="left" w:pos="561"/>
      </w:tabs>
      <w:ind w:left="561" w:hanging="561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pPr>
      <w:tabs>
        <w:tab w:val="left" w:pos="561"/>
      </w:tabs>
      <w:ind w:left="561" w:hanging="561"/>
      <w:jc w:val="both"/>
    </w:pPr>
    <w:rPr>
      <w:rFonts w:ascii="Arial" w:hAnsi="Arial" w:cs="Arial"/>
      <w:sz w:val="22"/>
    </w:rPr>
  </w:style>
  <w:style w:type="character" w:styleId="Hyperlink">
    <w:name w:val="Hyperlink"/>
    <w:uiPriority w:val="99"/>
    <w:unhideWhenUsed/>
    <w:rsid w:val="00E70381"/>
    <w:rPr>
      <w:color w:val="0000FF"/>
      <w:u w:val="single"/>
    </w:rPr>
  </w:style>
  <w:style w:type="table" w:styleId="TableGrid">
    <w:name w:val="Table Grid"/>
    <w:basedOn w:val="TableNormal"/>
    <w:rsid w:val="00E7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D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02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rrnambool.vic.gov.au/policies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3187-1D4D-450A-BF09-268B1D5D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743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4580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http://www.warrnambool.vic.gov.au/policies/privacy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Wendy Clark</cp:lastModifiedBy>
  <cp:revision>3</cp:revision>
  <cp:lastPrinted>2020-07-31T07:07:00Z</cp:lastPrinted>
  <dcterms:created xsi:type="dcterms:W3CDTF">2020-07-31T07:08:00Z</dcterms:created>
  <dcterms:modified xsi:type="dcterms:W3CDTF">2021-07-03T05:30:00Z</dcterms:modified>
</cp:coreProperties>
</file>